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9C" w:rsidRDefault="00BE4E65" w:rsidP="0047229C">
      <w:pPr>
        <w:jc w:val="center"/>
        <w:rPr>
          <w:rFonts w:ascii="Times New Roman" w:hAnsi="Times New Roman"/>
          <w:b/>
          <w:sz w:val="28"/>
        </w:rPr>
      </w:pPr>
      <w:r>
        <w:rPr>
          <w:rFonts w:ascii="Times New Roman" w:hAnsi="Times New Roman"/>
          <w:b/>
          <w:noProof/>
          <w:sz w:val="28"/>
        </w:rPr>
        <w:pict>
          <v:shapetype id="_x0000_t202" coordsize="21600,21600" o:spt="202" path="m,l,21600r21600,l21600,xe">
            <v:stroke joinstyle="miter"/>
            <v:path gradientshapeok="t" o:connecttype="rect"/>
          </v:shapetype>
          <v:shape id="_x0000_s1032" type="#_x0000_t202" style="position:absolute;left:0;text-align:left;margin-left:205pt;margin-top:-41.9pt;width:95.4pt;height:102.15pt;z-index:251658752;mso-wrap-style:none" stroked="f">
            <v:textbox style="mso-next-textbox:#_x0000_s1032">
              <w:txbxContent>
                <w:p w:rsidR="0047229C" w:rsidRDefault="0047229C" w:rsidP="0047229C"/>
                <w:p w:rsidR="0047229C" w:rsidRDefault="00770D7C" w:rsidP="0047229C">
                  <w:r>
                    <w:rPr>
                      <w:noProof/>
                    </w:rPr>
                    <w:drawing>
                      <wp:inline distT="0" distB="0" distL="0" distR="0" wp14:anchorId="42B28DE8" wp14:editId="56FAD3D3">
                        <wp:extent cx="950595" cy="887604"/>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0595" cy="887604"/>
                                </a:xfrm>
                                <a:prstGeom prst="rect">
                                  <a:avLst/>
                                </a:prstGeom>
                                <a:noFill/>
                                <a:ln w="9525">
                                  <a:noFill/>
                                  <a:miter lim="800000"/>
                                  <a:headEnd/>
                                  <a:tailEnd/>
                                </a:ln>
                              </pic:spPr>
                            </pic:pic>
                          </a:graphicData>
                        </a:graphic>
                      </wp:inline>
                    </w:drawing>
                  </w:r>
                </w:p>
              </w:txbxContent>
            </v:textbox>
          </v:shape>
        </w:pict>
      </w:r>
      <w:r>
        <w:rPr>
          <w:rFonts w:ascii="Times New Roman" w:hAnsi="Times New Roman"/>
          <w:b/>
          <w:noProof/>
          <w:sz w:val="28"/>
        </w:rPr>
        <w:pict>
          <v:shape id="_x0000_s1031" type="#_x0000_t202" style="position:absolute;left:0;text-align:left;margin-left:294.25pt;margin-top:-9.65pt;width:205.5pt;height:61.5pt;z-index:251657728" stroked="f">
            <v:textbox style="mso-next-textbox:#_x0000_s1031">
              <w:txbxContent>
                <w:p w:rsidR="0047229C" w:rsidRPr="0047229C" w:rsidRDefault="0047229C" w:rsidP="0047229C">
                  <w:pPr>
                    <w:jc w:val="center"/>
                    <w:rPr>
                      <w:rFonts w:ascii="Times New Roman" w:hAnsi="Times New Roman"/>
                      <w:b/>
                      <w:sz w:val="36"/>
                      <w:szCs w:val="36"/>
                    </w:rPr>
                  </w:pPr>
                  <w:r w:rsidRPr="0047229C">
                    <w:rPr>
                      <w:rFonts w:ascii="Times New Roman" w:hAnsi="Times New Roman"/>
                      <w:b/>
                      <w:sz w:val="36"/>
                      <w:szCs w:val="36"/>
                    </w:rPr>
                    <w:t>Г</w:t>
                  </w:r>
                  <w:r w:rsidR="00B6790C">
                    <w:rPr>
                      <w:rFonts w:ascii="Times New Roman" w:hAnsi="Times New Roman"/>
                      <w:b/>
                      <w:sz w:val="36"/>
                      <w:szCs w:val="36"/>
                      <w:lang w:val="en-US"/>
                    </w:rPr>
                    <w:t>I</w:t>
                  </w:r>
                  <w:r w:rsidRPr="0047229C">
                    <w:rPr>
                      <w:rFonts w:ascii="Times New Roman" w:hAnsi="Times New Roman"/>
                      <w:b/>
                      <w:sz w:val="36"/>
                      <w:szCs w:val="36"/>
                    </w:rPr>
                    <w:t>алг</w:t>
                  </w:r>
                  <w:r w:rsidR="00B6790C">
                    <w:rPr>
                      <w:rFonts w:ascii="Times New Roman" w:hAnsi="Times New Roman"/>
                      <w:b/>
                      <w:sz w:val="36"/>
                      <w:szCs w:val="36"/>
                      <w:lang w:val="en-US"/>
                    </w:rPr>
                    <w:t>I</w:t>
                  </w:r>
                  <w:r w:rsidRPr="0047229C">
                    <w:rPr>
                      <w:rFonts w:ascii="Times New Roman" w:hAnsi="Times New Roman"/>
                      <w:b/>
                      <w:sz w:val="36"/>
                      <w:szCs w:val="36"/>
                    </w:rPr>
                    <w:t>ай Республика</w:t>
                  </w:r>
                </w:p>
                <w:p w:rsidR="0047229C" w:rsidRPr="0047229C" w:rsidRDefault="0047229C" w:rsidP="0047229C">
                  <w:pPr>
                    <w:pStyle w:val="4"/>
                    <w:rPr>
                      <w:sz w:val="36"/>
                      <w:szCs w:val="36"/>
                    </w:rPr>
                  </w:pPr>
                  <w:r w:rsidRPr="0047229C">
                    <w:rPr>
                      <w:sz w:val="36"/>
                      <w:szCs w:val="36"/>
                    </w:rPr>
                    <w:t>Правительство</w:t>
                  </w:r>
                </w:p>
                <w:p w:rsidR="0047229C" w:rsidRDefault="0047229C" w:rsidP="0047229C"/>
              </w:txbxContent>
            </v:textbox>
          </v:shape>
        </w:pict>
      </w:r>
      <w:r>
        <w:rPr>
          <w:rFonts w:ascii="Times New Roman" w:hAnsi="Times New Roman"/>
          <w:b/>
          <w:noProof/>
          <w:sz w:val="28"/>
        </w:rPr>
        <w:pict>
          <v:shape id="_x0000_s1030" type="#_x0000_t202" style="position:absolute;left:0;text-align:left;margin-left:-17.75pt;margin-top:-11.9pt;width:218.25pt;height:56.25pt;z-index:251656704" stroked="f">
            <v:textbox style="mso-next-textbox:#_x0000_s1030">
              <w:txbxContent>
                <w:p w:rsidR="0047229C" w:rsidRPr="0047229C" w:rsidRDefault="0047229C" w:rsidP="0047229C">
                  <w:pPr>
                    <w:pStyle w:val="4"/>
                    <w:rPr>
                      <w:sz w:val="36"/>
                      <w:szCs w:val="36"/>
                    </w:rPr>
                  </w:pPr>
                  <w:r w:rsidRPr="0047229C">
                    <w:rPr>
                      <w:sz w:val="36"/>
                      <w:szCs w:val="36"/>
                    </w:rPr>
                    <w:t>Правительство</w:t>
                  </w:r>
                </w:p>
                <w:p w:rsidR="0047229C" w:rsidRPr="0047229C" w:rsidRDefault="0047229C" w:rsidP="0047229C">
                  <w:pPr>
                    <w:pStyle w:val="5"/>
                    <w:ind w:firstLine="0"/>
                    <w:jc w:val="center"/>
                    <w:rPr>
                      <w:b/>
                      <w:sz w:val="36"/>
                    </w:rPr>
                  </w:pPr>
                  <w:r w:rsidRPr="0047229C">
                    <w:rPr>
                      <w:b/>
                      <w:sz w:val="36"/>
                      <w:szCs w:val="36"/>
                    </w:rPr>
                    <w:t>Республики</w:t>
                  </w:r>
                  <w:r w:rsidRPr="0047229C">
                    <w:rPr>
                      <w:b/>
                      <w:sz w:val="36"/>
                    </w:rPr>
                    <w:t xml:space="preserve"> Ингушетия</w:t>
                  </w:r>
                </w:p>
                <w:p w:rsidR="0047229C" w:rsidRDefault="0047229C" w:rsidP="0047229C"/>
              </w:txbxContent>
            </v:textbox>
          </v:shape>
        </w:pict>
      </w:r>
    </w:p>
    <w:p w:rsidR="0047229C" w:rsidRDefault="0047229C" w:rsidP="0047229C">
      <w:pPr>
        <w:jc w:val="center"/>
        <w:rPr>
          <w:rFonts w:ascii="Times New Roman" w:hAnsi="Times New Roman"/>
          <w:b/>
          <w:sz w:val="28"/>
        </w:rPr>
      </w:pPr>
    </w:p>
    <w:p w:rsidR="0047229C" w:rsidRDefault="0047229C" w:rsidP="0047229C">
      <w:pPr>
        <w:jc w:val="center"/>
        <w:rPr>
          <w:rFonts w:ascii="Times New Roman" w:hAnsi="Times New Roman"/>
          <w:b/>
          <w:sz w:val="28"/>
        </w:rPr>
      </w:pPr>
    </w:p>
    <w:p w:rsidR="00002042" w:rsidRDefault="00021A7F" w:rsidP="00D45693">
      <w:pPr>
        <w:pStyle w:val="af0"/>
        <w:spacing w:before="360" w:after="480"/>
        <w:rPr>
          <w:rFonts w:ascii="Times New Roman" w:hAnsi="Times New Roman"/>
          <w:b w:val="0"/>
          <w:sz w:val="28"/>
        </w:rPr>
      </w:pPr>
      <w:r>
        <w:rPr>
          <w:rFonts w:ascii="Times New Roman" w:hAnsi="Times New Roman"/>
          <w:sz w:val="44"/>
          <w:szCs w:val="44"/>
        </w:rPr>
        <w:t xml:space="preserve">   ПОСТАНОВЛ</w:t>
      </w:r>
      <w:r w:rsidR="0047229C">
        <w:rPr>
          <w:rFonts w:ascii="Times New Roman" w:hAnsi="Times New Roman"/>
          <w:sz w:val="44"/>
          <w:szCs w:val="44"/>
        </w:rPr>
        <w:t>ЕНИЕ</w:t>
      </w:r>
      <w:r w:rsidR="0047229C" w:rsidRPr="00AF526D">
        <w:rPr>
          <w:rFonts w:ascii="Times New Roman" w:hAnsi="Times New Roman"/>
          <w:sz w:val="44"/>
          <w:szCs w:val="44"/>
        </w:rPr>
        <w:t xml:space="preserve"> </w:t>
      </w:r>
    </w:p>
    <w:p w:rsidR="00F04417" w:rsidRPr="00770D7C" w:rsidRDefault="00770D7C" w:rsidP="00D45693">
      <w:pPr>
        <w:pStyle w:val="50"/>
        <w:spacing w:after="480" w:line="240" w:lineRule="auto"/>
        <w:ind w:firstLine="0"/>
        <w:jc w:val="center"/>
        <w:rPr>
          <w:rFonts w:ascii="Times New Roman" w:hAnsi="Times New Roman"/>
          <w:sz w:val="28"/>
        </w:rPr>
      </w:pPr>
      <w:r w:rsidRPr="00770D7C">
        <w:rPr>
          <w:rFonts w:ascii="Times New Roman" w:hAnsi="Times New Roman"/>
          <w:sz w:val="28"/>
        </w:rPr>
        <w:t>«5» июля 2021 г.</w:t>
      </w:r>
      <w:r w:rsidR="00474828" w:rsidRPr="00770D7C">
        <w:rPr>
          <w:rFonts w:ascii="Times New Roman" w:hAnsi="Times New Roman"/>
          <w:sz w:val="28"/>
        </w:rPr>
        <w:t xml:space="preserve"> </w:t>
      </w:r>
      <w:r w:rsidR="00E60AB3" w:rsidRPr="00770D7C">
        <w:rPr>
          <w:rFonts w:ascii="Times New Roman" w:hAnsi="Times New Roman"/>
          <w:sz w:val="28"/>
        </w:rPr>
        <w:t xml:space="preserve">№ </w:t>
      </w:r>
      <w:r w:rsidRPr="00770D7C">
        <w:rPr>
          <w:rFonts w:ascii="Times New Roman" w:hAnsi="Times New Roman"/>
          <w:sz w:val="28"/>
        </w:rPr>
        <w:t>93</w:t>
      </w:r>
    </w:p>
    <w:p w:rsidR="001B6BDB" w:rsidRPr="00002042" w:rsidRDefault="001B6BDB" w:rsidP="001B6BDB">
      <w:pPr>
        <w:pStyle w:val="50"/>
        <w:spacing w:line="240" w:lineRule="auto"/>
        <w:ind w:firstLine="0"/>
        <w:jc w:val="center"/>
        <w:rPr>
          <w:rFonts w:ascii="Times New Roman" w:hAnsi="Times New Roman"/>
          <w:sz w:val="28"/>
        </w:rPr>
      </w:pPr>
      <w:r w:rsidRPr="00002042">
        <w:rPr>
          <w:rFonts w:ascii="Bookman Old Style" w:hAnsi="Bookman Old Style"/>
        </w:rPr>
        <w:t>г. Магас</w:t>
      </w:r>
    </w:p>
    <w:p w:rsidR="001B6BDB" w:rsidRPr="0006613E" w:rsidRDefault="001B6BDB" w:rsidP="001B6BDB">
      <w:pPr>
        <w:pStyle w:val="50"/>
        <w:spacing w:line="240" w:lineRule="auto"/>
        <w:ind w:firstLine="0"/>
        <w:jc w:val="center"/>
        <w:rPr>
          <w:rFonts w:ascii="Times New Roman" w:hAnsi="Times New Roman"/>
          <w:sz w:val="28"/>
          <w:szCs w:val="28"/>
        </w:rPr>
      </w:pPr>
    </w:p>
    <w:p w:rsidR="00D10758" w:rsidRPr="007D6A39" w:rsidRDefault="00D10758" w:rsidP="00770D7C">
      <w:pPr>
        <w:spacing w:line="276" w:lineRule="auto"/>
        <w:jc w:val="center"/>
        <w:rPr>
          <w:rFonts w:ascii="Times New Roman" w:hAnsi="Times New Roman"/>
          <w:sz w:val="28"/>
          <w:szCs w:val="28"/>
        </w:rPr>
      </w:pPr>
      <w:r w:rsidRPr="00255131">
        <w:rPr>
          <w:rFonts w:ascii="Times New Roman" w:hAnsi="Times New Roman"/>
          <w:sz w:val="28"/>
          <w:szCs w:val="28"/>
        </w:rPr>
        <w:t>Об утверждении Положения об оплате тру</w:t>
      </w:r>
      <w:r>
        <w:rPr>
          <w:rFonts w:ascii="Times New Roman" w:hAnsi="Times New Roman"/>
          <w:sz w:val="28"/>
          <w:szCs w:val="28"/>
        </w:rPr>
        <w:t xml:space="preserve">да работников государственного </w:t>
      </w:r>
      <w:r w:rsidRPr="00255131">
        <w:rPr>
          <w:rFonts w:ascii="Times New Roman" w:hAnsi="Times New Roman"/>
          <w:sz w:val="28"/>
          <w:szCs w:val="28"/>
        </w:rPr>
        <w:t>автономного учреждения «Летний лагерь отдыха «Магас»</w:t>
      </w:r>
    </w:p>
    <w:p w:rsidR="00D10758" w:rsidRPr="007D6A39" w:rsidRDefault="00D10758" w:rsidP="00770D7C">
      <w:pPr>
        <w:spacing w:line="276" w:lineRule="auto"/>
        <w:jc w:val="both"/>
        <w:rPr>
          <w:rFonts w:ascii="Times New Roman" w:hAnsi="Times New Roman"/>
          <w:sz w:val="28"/>
          <w:szCs w:val="28"/>
        </w:rPr>
      </w:pPr>
    </w:p>
    <w:p w:rsidR="00D10758" w:rsidRPr="007D6A39" w:rsidRDefault="00D10758" w:rsidP="00770D7C">
      <w:pPr>
        <w:autoSpaceDE w:val="0"/>
        <w:autoSpaceDN w:val="0"/>
        <w:adjustRightInd w:val="0"/>
        <w:spacing w:line="276" w:lineRule="auto"/>
        <w:ind w:firstLine="709"/>
        <w:jc w:val="both"/>
        <w:rPr>
          <w:rFonts w:ascii="Times New Roman" w:hAnsi="Times New Roman"/>
          <w:b/>
          <w:sz w:val="28"/>
          <w:szCs w:val="28"/>
        </w:rPr>
      </w:pPr>
      <w:r w:rsidRPr="007D6A39">
        <w:rPr>
          <w:rFonts w:ascii="Times New Roman" w:eastAsiaTheme="minorHAnsi" w:hAnsi="Times New Roman"/>
          <w:sz w:val="28"/>
          <w:szCs w:val="28"/>
          <w:lang w:eastAsia="en-US"/>
        </w:rPr>
        <w:t xml:space="preserve">В соответствии с </w:t>
      </w:r>
      <w:r w:rsidRPr="007D6A39">
        <w:rPr>
          <w:rFonts w:ascii="Times New Roman" w:hAnsi="Times New Roman"/>
          <w:sz w:val="28"/>
          <w:szCs w:val="28"/>
        </w:rPr>
        <w:t>Трудовым кодексом Российской Федерации,</w:t>
      </w:r>
      <w:r w:rsidRPr="007D6A39">
        <w:rPr>
          <w:rFonts w:ascii="Times New Roman" w:eastAsiaTheme="minorHAnsi" w:hAnsi="Times New Roman"/>
          <w:sz w:val="28"/>
          <w:szCs w:val="28"/>
          <w:lang w:eastAsia="en-US"/>
        </w:rPr>
        <w:t xml:space="preserve"> </w:t>
      </w:r>
      <w:r>
        <w:rPr>
          <w:rFonts w:ascii="Times New Roman" w:hAnsi="Times New Roman"/>
          <w:sz w:val="28"/>
          <w:szCs w:val="28"/>
        </w:rPr>
        <w:t>в</w:t>
      </w:r>
      <w:r w:rsidRPr="00736195">
        <w:rPr>
          <w:rFonts w:ascii="Times New Roman" w:hAnsi="Times New Roman"/>
          <w:sz w:val="28"/>
          <w:szCs w:val="28"/>
        </w:rPr>
        <w:t xml:space="preserve"> целях совершенствования</w:t>
      </w:r>
      <w:r>
        <w:rPr>
          <w:rFonts w:ascii="Times New Roman" w:hAnsi="Times New Roman"/>
          <w:sz w:val="28"/>
          <w:szCs w:val="28"/>
        </w:rPr>
        <w:t xml:space="preserve"> </w:t>
      </w:r>
      <w:r w:rsidRPr="00736195">
        <w:rPr>
          <w:rFonts w:ascii="Times New Roman" w:hAnsi="Times New Roman"/>
          <w:sz w:val="28"/>
          <w:szCs w:val="28"/>
        </w:rPr>
        <w:t>системы</w:t>
      </w:r>
      <w:r>
        <w:rPr>
          <w:rFonts w:ascii="Times New Roman" w:hAnsi="Times New Roman"/>
          <w:sz w:val="28"/>
          <w:szCs w:val="28"/>
        </w:rPr>
        <w:t xml:space="preserve"> </w:t>
      </w:r>
      <w:r w:rsidRPr="00736195">
        <w:rPr>
          <w:rFonts w:ascii="Times New Roman" w:hAnsi="Times New Roman"/>
          <w:sz w:val="28"/>
          <w:szCs w:val="28"/>
        </w:rPr>
        <w:t>оплаты</w:t>
      </w:r>
      <w:r>
        <w:rPr>
          <w:rFonts w:ascii="Times New Roman" w:hAnsi="Times New Roman"/>
          <w:sz w:val="28"/>
          <w:szCs w:val="28"/>
        </w:rPr>
        <w:t xml:space="preserve"> </w:t>
      </w:r>
      <w:r w:rsidRPr="00736195">
        <w:rPr>
          <w:rFonts w:ascii="Times New Roman" w:hAnsi="Times New Roman"/>
          <w:sz w:val="28"/>
          <w:szCs w:val="28"/>
        </w:rPr>
        <w:t>труда</w:t>
      </w:r>
      <w:r>
        <w:rPr>
          <w:rFonts w:ascii="Times New Roman" w:hAnsi="Times New Roman"/>
          <w:sz w:val="28"/>
          <w:szCs w:val="28"/>
        </w:rPr>
        <w:t xml:space="preserve"> </w:t>
      </w:r>
      <w:r w:rsidRPr="00736195">
        <w:rPr>
          <w:rFonts w:ascii="Times New Roman" w:hAnsi="Times New Roman"/>
          <w:sz w:val="28"/>
          <w:szCs w:val="28"/>
        </w:rPr>
        <w:t>работников государственных учреждений</w:t>
      </w:r>
      <w:r w:rsidRPr="007D6A39">
        <w:rPr>
          <w:rFonts w:ascii="Times New Roman" w:eastAsiaTheme="minorHAnsi" w:hAnsi="Times New Roman"/>
          <w:sz w:val="28"/>
          <w:szCs w:val="28"/>
          <w:lang w:eastAsia="en-US"/>
        </w:rPr>
        <w:t xml:space="preserve"> </w:t>
      </w:r>
      <w:r w:rsidRPr="007D6A39">
        <w:rPr>
          <w:rFonts w:ascii="Times New Roman" w:hAnsi="Times New Roman"/>
          <w:sz w:val="28"/>
          <w:szCs w:val="28"/>
        </w:rPr>
        <w:t>Правительство Республики Ингушетия постановляет:</w:t>
      </w:r>
    </w:p>
    <w:p w:rsidR="00D10758" w:rsidRPr="007D6A39" w:rsidRDefault="00D10758" w:rsidP="00770D7C">
      <w:pPr>
        <w:spacing w:line="276" w:lineRule="auto"/>
        <w:ind w:firstLine="851"/>
        <w:jc w:val="both"/>
        <w:rPr>
          <w:rFonts w:ascii="Times New Roman" w:hAnsi="Times New Roman"/>
          <w:sz w:val="28"/>
          <w:szCs w:val="28"/>
        </w:rPr>
      </w:pPr>
      <w:r w:rsidRPr="007D6A39">
        <w:rPr>
          <w:rFonts w:ascii="Times New Roman" w:hAnsi="Times New Roman"/>
          <w:sz w:val="28"/>
          <w:szCs w:val="28"/>
        </w:rPr>
        <w:t>1.</w:t>
      </w:r>
      <w:r>
        <w:rPr>
          <w:rFonts w:ascii="Times New Roman" w:hAnsi="Times New Roman"/>
          <w:sz w:val="28"/>
          <w:szCs w:val="28"/>
        </w:rPr>
        <w:t> </w:t>
      </w:r>
      <w:r w:rsidRPr="007D6A39">
        <w:rPr>
          <w:rFonts w:ascii="Times New Roman" w:hAnsi="Times New Roman"/>
          <w:sz w:val="28"/>
          <w:szCs w:val="28"/>
        </w:rPr>
        <w:t>Утвердить прилагаемое Положение об оплате труда работников государственного автономного учреждения «Летний лагерь отдыха «Магас».</w:t>
      </w:r>
    </w:p>
    <w:p w:rsidR="00D10758" w:rsidRPr="007D6A39" w:rsidRDefault="00D10758" w:rsidP="00770D7C">
      <w:pPr>
        <w:autoSpaceDE w:val="0"/>
        <w:autoSpaceDN w:val="0"/>
        <w:adjustRightInd w:val="0"/>
        <w:spacing w:line="276" w:lineRule="auto"/>
        <w:ind w:firstLine="851"/>
        <w:jc w:val="both"/>
        <w:rPr>
          <w:rFonts w:ascii="Times New Roman" w:hAnsi="Times New Roman"/>
          <w:sz w:val="28"/>
          <w:szCs w:val="28"/>
        </w:rPr>
      </w:pPr>
      <w:r w:rsidRPr="007D6A39">
        <w:rPr>
          <w:rFonts w:ascii="Times New Roman" w:hAnsi="Times New Roman"/>
          <w:sz w:val="28"/>
          <w:szCs w:val="28"/>
        </w:rPr>
        <w:t>2.</w:t>
      </w:r>
      <w:r>
        <w:rPr>
          <w:rFonts w:ascii="Times New Roman" w:hAnsi="Times New Roman"/>
          <w:sz w:val="28"/>
          <w:szCs w:val="28"/>
        </w:rPr>
        <w:t> </w:t>
      </w:r>
      <w:r w:rsidRPr="007D6A39">
        <w:rPr>
          <w:rFonts w:ascii="Times New Roman" w:hAnsi="Times New Roman"/>
          <w:sz w:val="28"/>
          <w:szCs w:val="28"/>
        </w:rPr>
        <w:t>Настоящее Постановление вступает в силу со дня его официального опубликования.</w:t>
      </w:r>
    </w:p>
    <w:p w:rsidR="00D10758" w:rsidRDefault="00D10758" w:rsidP="00EB304E">
      <w:pPr>
        <w:autoSpaceDE w:val="0"/>
        <w:autoSpaceDN w:val="0"/>
        <w:adjustRightInd w:val="0"/>
        <w:spacing w:line="360" w:lineRule="auto"/>
        <w:ind w:firstLine="708"/>
        <w:jc w:val="both"/>
        <w:rPr>
          <w:rFonts w:ascii="Times New Roman" w:hAnsi="Times New Roman"/>
          <w:color w:val="000000"/>
          <w:sz w:val="28"/>
          <w:szCs w:val="28"/>
        </w:rPr>
      </w:pPr>
    </w:p>
    <w:tbl>
      <w:tblPr>
        <w:tblW w:w="9639" w:type="dxa"/>
        <w:tblInd w:w="108" w:type="dxa"/>
        <w:tblLook w:val="0000" w:firstRow="0" w:lastRow="0" w:firstColumn="0" w:lastColumn="0" w:noHBand="0" w:noVBand="0"/>
      </w:tblPr>
      <w:tblGrid>
        <w:gridCol w:w="4111"/>
        <w:gridCol w:w="5528"/>
      </w:tblGrid>
      <w:tr w:rsidR="00905892" w:rsidRPr="00905892" w:rsidTr="001745C4">
        <w:tc>
          <w:tcPr>
            <w:tcW w:w="4111" w:type="dxa"/>
            <w:vAlign w:val="bottom"/>
          </w:tcPr>
          <w:p w:rsidR="00905892" w:rsidRDefault="00905892" w:rsidP="001745C4">
            <w:pPr>
              <w:rPr>
                <w:rFonts w:ascii="Times New Roman" w:hAnsi="Times New Roman"/>
                <w:sz w:val="28"/>
                <w:szCs w:val="28"/>
              </w:rPr>
            </w:pPr>
          </w:p>
          <w:p w:rsidR="00F1260B" w:rsidRDefault="00F1260B" w:rsidP="001745C4">
            <w:pPr>
              <w:rPr>
                <w:rFonts w:ascii="Times New Roman" w:hAnsi="Times New Roman"/>
                <w:sz w:val="28"/>
                <w:szCs w:val="28"/>
              </w:rPr>
            </w:pPr>
          </w:p>
          <w:p w:rsidR="0047429E" w:rsidRDefault="00770D7C" w:rsidP="001745C4">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57728" behindDoc="0" locked="0" layoutInCell="1" allowOverlap="1" wp14:anchorId="16BE912F" wp14:editId="27D474EB">
                  <wp:simplePos x="0" y="0"/>
                  <wp:positionH relativeFrom="column">
                    <wp:posOffset>1819275</wp:posOffset>
                  </wp:positionH>
                  <wp:positionV relativeFrom="paragraph">
                    <wp:posOffset>55245</wp:posOffset>
                  </wp:positionV>
                  <wp:extent cx="1060450" cy="1047750"/>
                  <wp:effectExtent l="0" t="0" r="0" b="0"/>
                  <wp:wrapNone/>
                  <wp:docPr id="3" name="Рисунок 1" descr="\\Srv2\общая папка\ОТДЕЛ ИНФОРМАТИЗАЦИИ\Анзор\печать канцелярия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v2\общая папка\ОТДЕЛ ИНФОРМАТИЗАЦИИ\Анзор\печать канцелярия 222.png"/>
                          <pic:cNvPicPr>
                            <a:picLocks noChangeAspect="1" noChangeArrowheads="1"/>
                          </pic:cNvPicPr>
                        </pic:nvPicPr>
                        <pic:blipFill>
                          <a:blip r:embed="rId9" cstate="print"/>
                          <a:srcRect/>
                          <a:stretch>
                            <a:fillRect/>
                          </a:stretch>
                        </pic:blipFill>
                        <pic:spPr bwMode="auto">
                          <a:xfrm>
                            <a:off x="0" y="0"/>
                            <a:ext cx="10604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5892" w:rsidRPr="00905892" w:rsidRDefault="00905892" w:rsidP="001745C4">
            <w:pPr>
              <w:rPr>
                <w:rFonts w:ascii="Times New Roman" w:hAnsi="Times New Roman"/>
                <w:sz w:val="28"/>
                <w:szCs w:val="28"/>
              </w:rPr>
            </w:pPr>
            <w:r w:rsidRPr="00905892">
              <w:rPr>
                <w:rFonts w:ascii="Times New Roman" w:hAnsi="Times New Roman"/>
                <w:sz w:val="28"/>
                <w:szCs w:val="28"/>
              </w:rPr>
              <w:t>Председатель Правительства Республики Ингушетия</w:t>
            </w:r>
          </w:p>
        </w:tc>
        <w:tc>
          <w:tcPr>
            <w:tcW w:w="5528" w:type="dxa"/>
            <w:vAlign w:val="bottom"/>
          </w:tcPr>
          <w:p w:rsidR="00905892" w:rsidRPr="00905892" w:rsidRDefault="00905892" w:rsidP="001745C4">
            <w:pPr>
              <w:spacing w:before="40" w:after="40"/>
              <w:jc w:val="right"/>
              <w:rPr>
                <w:rFonts w:ascii="Times New Roman" w:hAnsi="Times New Roman"/>
                <w:sz w:val="28"/>
                <w:szCs w:val="28"/>
              </w:rPr>
            </w:pPr>
            <w:r w:rsidRPr="00905892">
              <w:rPr>
                <w:rFonts w:ascii="Times New Roman" w:hAnsi="Times New Roman"/>
                <w:sz w:val="28"/>
                <w:szCs w:val="28"/>
              </w:rPr>
              <w:t>В. В. Сластенин</w:t>
            </w:r>
          </w:p>
        </w:tc>
      </w:tr>
    </w:tbl>
    <w:p w:rsidR="00D6025E" w:rsidRDefault="00D6025E" w:rsidP="00905892">
      <w:pPr>
        <w:spacing w:line="360" w:lineRule="auto"/>
        <w:jc w:val="both"/>
        <w:rPr>
          <w:rFonts w:ascii="Times New Roman" w:hAnsi="Times New Roman"/>
          <w:sz w:val="28"/>
          <w:szCs w:val="28"/>
        </w:rPr>
      </w:pPr>
    </w:p>
    <w:p w:rsidR="00D10758" w:rsidRDefault="00D10758" w:rsidP="00905892">
      <w:pPr>
        <w:spacing w:line="360" w:lineRule="auto"/>
        <w:jc w:val="both"/>
        <w:rPr>
          <w:rFonts w:ascii="Times New Roman" w:hAnsi="Times New Roman"/>
          <w:sz w:val="28"/>
          <w:szCs w:val="28"/>
        </w:rPr>
      </w:pPr>
    </w:p>
    <w:p w:rsidR="00D10758" w:rsidRDefault="00D10758" w:rsidP="00905892">
      <w:pPr>
        <w:spacing w:line="360" w:lineRule="auto"/>
        <w:jc w:val="both"/>
        <w:rPr>
          <w:rFonts w:ascii="Times New Roman" w:hAnsi="Times New Roman"/>
          <w:sz w:val="28"/>
          <w:szCs w:val="28"/>
        </w:rPr>
      </w:pPr>
    </w:p>
    <w:p w:rsidR="00D10758" w:rsidRDefault="00D10758" w:rsidP="00905892">
      <w:pPr>
        <w:spacing w:line="360" w:lineRule="auto"/>
        <w:jc w:val="both"/>
        <w:rPr>
          <w:rFonts w:ascii="Times New Roman" w:hAnsi="Times New Roman"/>
          <w:sz w:val="28"/>
          <w:szCs w:val="28"/>
        </w:rPr>
      </w:pPr>
    </w:p>
    <w:p w:rsidR="00D10758" w:rsidRDefault="00D10758" w:rsidP="00905892">
      <w:pPr>
        <w:spacing w:line="360" w:lineRule="auto"/>
        <w:jc w:val="both"/>
        <w:rPr>
          <w:rFonts w:ascii="Times New Roman" w:hAnsi="Times New Roman"/>
          <w:sz w:val="28"/>
          <w:szCs w:val="28"/>
        </w:rPr>
      </w:pPr>
    </w:p>
    <w:p w:rsidR="00D10758" w:rsidRDefault="00D10758" w:rsidP="00905892">
      <w:pPr>
        <w:spacing w:line="360" w:lineRule="auto"/>
        <w:jc w:val="both"/>
        <w:rPr>
          <w:rFonts w:ascii="Times New Roman" w:hAnsi="Times New Roman"/>
          <w:sz w:val="28"/>
          <w:szCs w:val="28"/>
        </w:rPr>
      </w:pPr>
    </w:p>
    <w:p w:rsidR="00D10758" w:rsidRDefault="00D10758" w:rsidP="00905892">
      <w:pPr>
        <w:spacing w:line="360" w:lineRule="auto"/>
        <w:jc w:val="both"/>
        <w:rPr>
          <w:rFonts w:ascii="Times New Roman" w:hAnsi="Times New Roman"/>
          <w:sz w:val="28"/>
          <w:szCs w:val="28"/>
        </w:rPr>
      </w:pPr>
    </w:p>
    <w:p w:rsidR="00770D7C" w:rsidRDefault="00770D7C" w:rsidP="00905892">
      <w:pPr>
        <w:spacing w:line="360" w:lineRule="auto"/>
        <w:jc w:val="both"/>
        <w:rPr>
          <w:rFonts w:ascii="Times New Roman" w:hAnsi="Times New Roman"/>
          <w:sz w:val="28"/>
          <w:szCs w:val="28"/>
        </w:rPr>
      </w:pPr>
    </w:p>
    <w:p w:rsidR="00770D7C" w:rsidRPr="00770D7C" w:rsidRDefault="00770D7C" w:rsidP="00905892">
      <w:pPr>
        <w:spacing w:line="360" w:lineRule="auto"/>
        <w:jc w:val="both"/>
        <w:rPr>
          <w:rFonts w:ascii="Times New Roman" w:hAnsi="Times New Roman"/>
          <w:sz w:val="28"/>
          <w:szCs w:val="28"/>
          <w:lang w:val="en-US"/>
        </w:rPr>
      </w:pPr>
    </w:p>
    <w:p w:rsidR="00D10758" w:rsidRDefault="00D10758" w:rsidP="00905892">
      <w:pPr>
        <w:spacing w:line="360" w:lineRule="auto"/>
        <w:jc w:val="both"/>
        <w:rPr>
          <w:rFonts w:ascii="Times New Roman" w:hAnsi="Times New Roman"/>
          <w:sz w:val="28"/>
          <w:szCs w:val="28"/>
        </w:rPr>
      </w:pPr>
    </w:p>
    <w:p w:rsidR="00D10758" w:rsidRPr="00E11254" w:rsidRDefault="00770D7C" w:rsidP="00D10758">
      <w:pPr>
        <w:tabs>
          <w:tab w:val="left" w:leader="underscore" w:pos="5374"/>
        </w:tabs>
        <w:jc w:val="right"/>
        <w:rPr>
          <w:rFonts w:ascii="Times New Roman" w:eastAsia="Courier New" w:hAnsi="Times New Roman"/>
          <w:color w:val="000000"/>
          <w:sz w:val="28"/>
          <w:szCs w:val="28"/>
        </w:rPr>
      </w:pPr>
      <w:bookmarkStart w:id="0" w:name="_GoBack"/>
      <w:r>
        <w:rPr>
          <w:rFonts w:ascii="Times New Roman" w:hAnsi="Times New Roman"/>
          <w:noProof/>
          <w:sz w:val="28"/>
          <w:szCs w:val="28"/>
        </w:rPr>
        <w:lastRenderedPageBreak/>
        <w:drawing>
          <wp:anchor distT="0" distB="0" distL="114300" distR="114300" simplePos="0" relativeHeight="251658752" behindDoc="0" locked="0" layoutInCell="1" allowOverlap="1" wp14:anchorId="509C99CD" wp14:editId="22C51C60">
            <wp:simplePos x="0" y="0"/>
            <wp:positionH relativeFrom="column">
              <wp:posOffset>2581275</wp:posOffset>
            </wp:positionH>
            <wp:positionV relativeFrom="paragraph">
              <wp:posOffset>13335</wp:posOffset>
            </wp:positionV>
            <wp:extent cx="1060450" cy="1047750"/>
            <wp:effectExtent l="0" t="0" r="0" b="0"/>
            <wp:wrapNone/>
            <wp:docPr id="4" name="Рисунок 1" descr="\\Srv2\общая папка\ОТДЕЛ ИНФОРМАТИЗАЦИИ\Анзор\печать канцелярия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v2\общая папка\ОТДЕЛ ИНФОРМАТИЗАЦИИ\Анзор\печать канцелярия 222.png"/>
                    <pic:cNvPicPr>
                      <a:picLocks noChangeAspect="1" noChangeArrowheads="1"/>
                    </pic:cNvPicPr>
                  </pic:nvPicPr>
                  <pic:blipFill>
                    <a:blip r:embed="rId9" cstate="print"/>
                    <a:srcRect/>
                    <a:stretch>
                      <a:fillRect/>
                    </a:stretch>
                  </pic:blipFill>
                  <pic:spPr bwMode="auto">
                    <a:xfrm>
                      <a:off x="0" y="0"/>
                      <a:ext cx="1060450" cy="1047750"/>
                    </a:xfrm>
                    <a:prstGeom prst="rect">
                      <a:avLst/>
                    </a:prstGeom>
                    <a:noFill/>
                    <a:ln w="9525">
                      <a:noFill/>
                      <a:miter lim="800000"/>
                      <a:headEnd/>
                      <a:tailEnd/>
                    </a:ln>
                  </pic:spPr>
                </pic:pic>
              </a:graphicData>
            </a:graphic>
          </wp:anchor>
        </w:drawing>
      </w:r>
      <w:bookmarkEnd w:id="0"/>
      <w:r w:rsidR="00D10758" w:rsidRPr="00E11254">
        <w:rPr>
          <w:rFonts w:ascii="Times New Roman" w:eastAsia="Courier New" w:hAnsi="Times New Roman"/>
          <w:color w:val="000000"/>
          <w:sz w:val="28"/>
          <w:szCs w:val="28"/>
        </w:rPr>
        <w:t xml:space="preserve">УТВЕРЖДЕНО </w:t>
      </w:r>
    </w:p>
    <w:p w:rsidR="00D10758" w:rsidRPr="00E11254" w:rsidRDefault="00D10758" w:rsidP="00D10758">
      <w:pPr>
        <w:tabs>
          <w:tab w:val="left" w:leader="underscore" w:pos="5374"/>
        </w:tabs>
        <w:jc w:val="right"/>
        <w:rPr>
          <w:rFonts w:ascii="Times New Roman" w:eastAsia="Courier New" w:hAnsi="Times New Roman"/>
          <w:color w:val="000000"/>
          <w:sz w:val="28"/>
          <w:szCs w:val="28"/>
        </w:rPr>
      </w:pPr>
      <w:r w:rsidRPr="00E11254">
        <w:rPr>
          <w:rFonts w:ascii="Times New Roman" w:eastAsia="Courier New" w:hAnsi="Times New Roman"/>
          <w:color w:val="000000"/>
          <w:sz w:val="28"/>
          <w:szCs w:val="28"/>
        </w:rPr>
        <w:t xml:space="preserve">постановлением Правительства </w:t>
      </w:r>
    </w:p>
    <w:p w:rsidR="00D10758" w:rsidRPr="00E11254" w:rsidRDefault="00D10758" w:rsidP="00D10758">
      <w:pPr>
        <w:tabs>
          <w:tab w:val="left" w:leader="underscore" w:pos="5374"/>
        </w:tabs>
        <w:jc w:val="right"/>
        <w:rPr>
          <w:rFonts w:ascii="Times New Roman" w:eastAsia="Courier New" w:hAnsi="Times New Roman"/>
          <w:color w:val="000000"/>
          <w:sz w:val="28"/>
          <w:szCs w:val="28"/>
        </w:rPr>
      </w:pPr>
      <w:r w:rsidRPr="00E11254">
        <w:rPr>
          <w:rFonts w:ascii="Times New Roman" w:eastAsia="Courier New" w:hAnsi="Times New Roman"/>
          <w:color w:val="000000"/>
          <w:sz w:val="28"/>
          <w:szCs w:val="28"/>
        </w:rPr>
        <w:t xml:space="preserve">Республики Ингушетия </w:t>
      </w:r>
    </w:p>
    <w:p w:rsidR="00D10758" w:rsidRPr="00E11254" w:rsidRDefault="00D10758" w:rsidP="00D10758">
      <w:pPr>
        <w:tabs>
          <w:tab w:val="left" w:leader="underscore" w:pos="5374"/>
        </w:tabs>
        <w:jc w:val="right"/>
        <w:rPr>
          <w:rFonts w:ascii="Times New Roman" w:eastAsia="Courier New" w:hAnsi="Times New Roman"/>
          <w:color w:val="000000"/>
          <w:sz w:val="28"/>
          <w:szCs w:val="28"/>
        </w:rPr>
      </w:pPr>
      <w:r w:rsidRPr="00E11254">
        <w:rPr>
          <w:rFonts w:ascii="Times New Roman" w:eastAsia="Courier New" w:hAnsi="Times New Roman"/>
          <w:color w:val="000000"/>
          <w:sz w:val="28"/>
          <w:szCs w:val="28"/>
        </w:rPr>
        <w:t>от «</w:t>
      </w:r>
      <w:r w:rsidR="00770D7C">
        <w:rPr>
          <w:rFonts w:ascii="Times New Roman" w:eastAsia="Courier New" w:hAnsi="Times New Roman"/>
          <w:color w:val="000000"/>
          <w:sz w:val="28"/>
          <w:szCs w:val="28"/>
        </w:rPr>
        <w:t>5</w:t>
      </w:r>
      <w:r w:rsidRPr="00E11254">
        <w:rPr>
          <w:rFonts w:ascii="Times New Roman" w:eastAsia="Courier New" w:hAnsi="Times New Roman"/>
          <w:color w:val="000000"/>
          <w:sz w:val="28"/>
          <w:szCs w:val="28"/>
        </w:rPr>
        <w:t xml:space="preserve">» </w:t>
      </w:r>
      <w:r w:rsidR="00770D7C">
        <w:rPr>
          <w:rFonts w:ascii="Times New Roman" w:eastAsia="Courier New" w:hAnsi="Times New Roman"/>
          <w:color w:val="000000"/>
          <w:sz w:val="28"/>
          <w:szCs w:val="28"/>
        </w:rPr>
        <w:t>июля</w:t>
      </w:r>
      <w:r w:rsidRPr="00E11254">
        <w:rPr>
          <w:rFonts w:ascii="Times New Roman" w:eastAsia="Courier New" w:hAnsi="Times New Roman"/>
          <w:color w:val="000000"/>
          <w:sz w:val="28"/>
          <w:szCs w:val="28"/>
        </w:rPr>
        <w:t xml:space="preserve"> 2021 г. № </w:t>
      </w:r>
      <w:r w:rsidR="00770D7C">
        <w:rPr>
          <w:rFonts w:ascii="Times New Roman" w:eastAsia="Courier New" w:hAnsi="Times New Roman"/>
          <w:color w:val="000000"/>
          <w:sz w:val="28"/>
          <w:szCs w:val="28"/>
        </w:rPr>
        <w:t>93</w:t>
      </w:r>
    </w:p>
    <w:p w:rsidR="00D10758" w:rsidRPr="00E11254" w:rsidRDefault="00D10758" w:rsidP="00D10758">
      <w:pPr>
        <w:ind w:firstLine="851"/>
        <w:jc w:val="both"/>
        <w:rPr>
          <w:rFonts w:ascii="Times New Roman" w:eastAsia="Courier New" w:hAnsi="Times New Roman"/>
          <w:color w:val="000000"/>
          <w:sz w:val="28"/>
          <w:szCs w:val="28"/>
        </w:rPr>
      </w:pPr>
    </w:p>
    <w:p w:rsidR="00D10758" w:rsidRPr="00E11254" w:rsidRDefault="00D10758" w:rsidP="00D10758">
      <w:pPr>
        <w:jc w:val="right"/>
        <w:rPr>
          <w:rFonts w:ascii="Times New Roman" w:hAnsi="Times New Roman"/>
          <w:b/>
          <w:sz w:val="28"/>
          <w:szCs w:val="28"/>
        </w:rPr>
      </w:pPr>
    </w:p>
    <w:p w:rsidR="00D10758" w:rsidRPr="00E11254" w:rsidRDefault="00D10758" w:rsidP="00D10758">
      <w:pPr>
        <w:jc w:val="center"/>
        <w:rPr>
          <w:rFonts w:ascii="Times New Roman" w:hAnsi="Times New Roman"/>
          <w:b/>
          <w:sz w:val="28"/>
          <w:szCs w:val="28"/>
        </w:rPr>
      </w:pPr>
    </w:p>
    <w:p w:rsidR="00D10758" w:rsidRPr="00E11254" w:rsidRDefault="00D10758" w:rsidP="00D10758">
      <w:pPr>
        <w:jc w:val="center"/>
        <w:rPr>
          <w:rFonts w:ascii="Times New Roman" w:hAnsi="Times New Roman"/>
          <w:sz w:val="28"/>
          <w:szCs w:val="28"/>
        </w:rPr>
      </w:pPr>
      <w:r w:rsidRPr="00E11254">
        <w:rPr>
          <w:rFonts w:ascii="Times New Roman" w:hAnsi="Times New Roman"/>
          <w:sz w:val="28"/>
          <w:szCs w:val="28"/>
        </w:rPr>
        <w:t>Положение</w:t>
      </w:r>
    </w:p>
    <w:p w:rsidR="00D10758" w:rsidRPr="00E11254" w:rsidRDefault="00D10758" w:rsidP="00D10758">
      <w:pPr>
        <w:ind w:firstLine="851"/>
        <w:jc w:val="center"/>
        <w:rPr>
          <w:rFonts w:ascii="Times New Roman" w:hAnsi="Times New Roman"/>
          <w:sz w:val="28"/>
          <w:szCs w:val="28"/>
        </w:rPr>
      </w:pPr>
      <w:r w:rsidRPr="00E11254">
        <w:rPr>
          <w:rFonts w:ascii="Times New Roman" w:hAnsi="Times New Roman"/>
          <w:sz w:val="28"/>
          <w:szCs w:val="28"/>
        </w:rPr>
        <w:t>об оплате труда работников государственного автономного учреждения «Летний лагерь отдыха «Магас»</w:t>
      </w:r>
    </w:p>
    <w:p w:rsidR="00D10758" w:rsidRPr="00E11254" w:rsidRDefault="00D10758" w:rsidP="00D10758">
      <w:pPr>
        <w:ind w:firstLine="851"/>
        <w:jc w:val="center"/>
        <w:rPr>
          <w:rFonts w:ascii="Times New Roman" w:hAnsi="Times New Roman"/>
          <w:sz w:val="28"/>
          <w:szCs w:val="28"/>
        </w:rPr>
      </w:pPr>
    </w:p>
    <w:p w:rsidR="00D10758" w:rsidRPr="00E11254" w:rsidRDefault="00D10758" w:rsidP="00D10758">
      <w:pPr>
        <w:pStyle w:val="af2"/>
        <w:numPr>
          <w:ilvl w:val="0"/>
          <w:numId w:val="16"/>
        </w:numPr>
        <w:tabs>
          <w:tab w:val="left" w:pos="426"/>
        </w:tabs>
        <w:autoSpaceDE w:val="0"/>
        <w:autoSpaceDN w:val="0"/>
        <w:adjustRightInd w:val="0"/>
        <w:ind w:left="0" w:firstLine="0"/>
        <w:jc w:val="center"/>
        <w:outlineLvl w:val="1"/>
        <w:rPr>
          <w:rFonts w:ascii="Times New Roman" w:hAnsi="Times New Roman"/>
          <w:sz w:val="28"/>
          <w:szCs w:val="28"/>
        </w:rPr>
      </w:pPr>
      <w:r w:rsidRPr="00E11254">
        <w:rPr>
          <w:rFonts w:ascii="Times New Roman" w:hAnsi="Times New Roman"/>
          <w:sz w:val="28"/>
          <w:szCs w:val="28"/>
        </w:rPr>
        <w:t>Общие положения</w:t>
      </w:r>
    </w:p>
    <w:p w:rsidR="00D10758" w:rsidRPr="00E11254" w:rsidRDefault="00D10758" w:rsidP="00D10758">
      <w:pPr>
        <w:autoSpaceDE w:val="0"/>
        <w:autoSpaceDN w:val="0"/>
        <w:adjustRightInd w:val="0"/>
        <w:ind w:firstLine="708"/>
        <w:jc w:val="both"/>
        <w:rPr>
          <w:rFonts w:ascii="Times New Roman" w:eastAsiaTheme="minorHAnsi" w:hAnsi="Times New Roman"/>
          <w:sz w:val="28"/>
          <w:szCs w:val="28"/>
          <w:lang w:eastAsia="en-US"/>
        </w:rPr>
      </w:pP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E11254">
        <w:rPr>
          <w:rFonts w:ascii="Times New Roman" w:eastAsiaTheme="minorHAnsi" w:hAnsi="Times New Roman"/>
          <w:sz w:val="28"/>
          <w:szCs w:val="28"/>
          <w:lang w:eastAsia="en-US"/>
        </w:rPr>
        <w:t xml:space="preserve">1. Настоящее Положение об оплате труда работников </w:t>
      </w:r>
      <w:r w:rsidRPr="00E11254">
        <w:rPr>
          <w:rFonts w:ascii="Times New Roman" w:hAnsi="Times New Roman"/>
          <w:sz w:val="28"/>
          <w:szCs w:val="28"/>
        </w:rPr>
        <w:t>государственного</w:t>
      </w:r>
      <w:r>
        <w:rPr>
          <w:rFonts w:ascii="Times New Roman" w:hAnsi="Times New Roman"/>
          <w:sz w:val="28"/>
          <w:szCs w:val="28"/>
        </w:rPr>
        <w:t xml:space="preserve"> автономного</w:t>
      </w:r>
      <w:r w:rsidRPr="00831CE1">
        <w:rPr>
          <w:rFonts w:ascii="Times New Roman" w:hAnsi="Times New Roman"/>
          <w:sz w:val="28"/>
          <w:szCs w:val="28"/>
        </w:rPr>
        <w:t xml:space="preserve"> учреждения «</w:t>
      </w:r>
      <w:r>
        <w:rPr>
          <w:rFonts w:ascii="Times New Roman" w:hAnsi="Times New Roman"/>
          <w:sz w:val="28"/>
          <w:szCs w:val="28"/>
        </w:rPr>
        <w:t xml:space="preserve">Летний лагерь отдыха «Магас» </w:t>
      </w:r>
      <w:r>
        <w:rPr>
          <w:rFonts w:ascii="Times New Roman" w:eastAsiaTheme="minorHAnsi" w:hAnsi="Times New Roman"/>
          <w:sz w:val="28"/>
          <w:szCs w:val="28"/>
          <w:lang w:eastAsia="en-US"/>
        </w:rPr>
        <w:t xml:space="preserve">(далее - Положение) разработано в целях упорядочения оплаты труда работников </w:t>
      </w:r>
      <w:r>
        <w:rPr>
          <w:rFonts w:ascii="Times New Roman" w:hAnsi="Times New Roman"/>
          <w:sz w:val="28"/>
          <w:szCs w:val="28"/>
        </w:rPr>
        <w:t>государственного автономного</w:t>
      </w:r>
      <w:r w:rsidRPr="00831CE1">
        <w:rPr>
          <w:rFonts w:ascii="Times New Roman" w:hAnsi="Times New Roman"/>
          <w:sz w:val="28"/>
          <w:szCs w:val="28"/>
        </w:rPr>
        <w:t xml:space="preserve"> учреждения «</w:t>
      </w:r>
      <w:r>
        <w:rPr>
          <w:rFonts w:ascii="Times New Roman" w:hAnsi="Times New Roman"/>
          <w:sz w:val="28"/>
          <w:szCs w:val="28"/>
        </w:rPr>
        <w:t xml:space="preserve">Летний лагерь отдыха «Магас» </w:t>
      </w:r>
      <w:r>
        <w:rPr>
          <w:rFonts w:ascii="Times New Roman" w:eastAsiaTheme="minorHAnsi" w:hAnsi="Times New Roman"/>
          <w:sz w:val="28"/>
          <w:szCs w:val="28"/>
          <w:lang w:eastAsia="en-US"/>
        </w:rPr>
        <w:t xml:space="preserve"> (далее - работники).</w:t>
      </w:r>
    </w:p>
    <w:p w:rsidR="00D10758" w:rsidRPr="00D52D16"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Pr="00D52D16">
        <w:rPr>
          <w:rFonts w:ascii="Times New Roman" w:hAnsi="Times New Roman"/>
          <w:sz w:val="28"/>
          <w:szCs w:val="28"/>
        </w:rPr>
        <w:t>.</w:t>
      </w:r>
      <w:r>
        <w:rPr>
          <w:rFonts w:ascii="Times New Roman" w:hAnsi="Times New Roman"/>
          <w:sz w:val="28"/>
          <w:szCs w:val="28"/>
        </w:rPr>
        <w:t> </w:t>
      </w:r>
      <w:r w:rsidRPr="00D52D16">
        <w:rPr>
          <w:rFonts w:ascii="Times New Roman" w:hAnsi="Times New Roman"/>
          <w:sz w:val="28"/>
          <w:szCs w:val="28"/>
        </w:rPr>
        <w:t xml:space="preserve">Настоящее Положение определяет </w:t>
      </w:r>
      <w:r>
        <w:rPr>
          <w:rFonts w:ascii="Times New Roman" w:eastAsiaTheme="minorHAnsi" w:hAnsi="Times New Roman"/>
          <w:sz w:val="28"/>
          <w:szCs w:val="28"/>
          <w:lang w:eastAsia="en-US"/>
        </w:rPr>
        <w:t xml:space="preserve">порядок формирования фонда оплаты труда работников </w:t>
      </w:r>
      <w:r>
        <w:rPr>
          <w:rFonts w:ascii="Times New Roman" w:hAnsi="Times New Roman"/>
          <w:sz w:val="28"/>
          <w:szCs w:val="28"/>
        </w:rPr>
        <w:t>государственного автономного</w:t>
      </w:r>
      <w:r w:rsidRPr="00831CE1">
        <w:rPr>
          <w:rFonts w:ascii="Times New Roman" w:hAnsi="Times New Roman"/>
          <w:sz w:val="28"/>
          <w:szCs w:val="28"/>
        </w:rPr>
        <w:t xml:space="preserve"> учреждения «</w:t>
      </w:r>
      <w:r>
        <w:rPr>
          <w:rFonts w:ascii="Times New Roman" w:hAnsi="Times New Roman"/>
          <w:sz w:val="28"/>
          <w:szCs w:val="28"/>
        </w:rPr>
        <w:t>Летний лагерь отдыха «Магас»</w:t>
      </w:r>
      <w:r w:rsidRPr="00D52D16">
        <w:rPr>
          <w:rFonts w:ascii="Times New Roman" w:hAnsi="Times New Roman"/>
          <w:sz w:val="28"/>
          <w:szCs w:val="28"/>
        </w:rPr>
        <w:t xml:space="preserve"> (далее </w:t>
      </w:r>
      <w:r>
        <w:rPr>
          <w:rFonts w:ascii="Times New Roman" w:hAnsi="Times New Roman"/>
          <w:sz w:val="28"/>
          <w:szCs w:val="28"/>
        </w:rPr>
        <w:t xml:space="preserve">– Учреждение), и включает в себя </w:t>
      </w:r>
      <w:r>
        <w:rPr>
          <w:rFonts w:ascii="Times New Roman" w:eastAsiaTheme="minorHAnsi" w:hAnsi="Times New Roman"/>
          <w:sz w:val="28"/>
          <w:szCs w:val="28"/>
          <w:lang w:eastAsia="en-US"/>
        </w:rPr>
        <w:t xml:space="preserve">размеры должностных окладов работников по профессиональным квалификационным группам (далее - ПКГ), повышающих коэффициентов к окладам по ПКГ, выплат компенсационного и стимулирующего характера, </w:t>
      </w:r>
      <w:r w:rsidRPr="00D52D16">
        <w:rPr>
          <w:rFonts w:ascii="Times New Roman" w:hAnsi="Times New Roman"/>
          <w:sz w:val="28"/>
          <w:szCs w:val="28"/>
        </w:rPr>
        <w:t>условия оплаты труда руководител</w:t>
      </w:r>
      <w:r>
        <w:rPr>
          <w:rFonts w:ascii="Times New Roman" w:hAnsi="Times New Roman"/>
          <w:sz w:val="28"/>
          <w:szCs w:val="28"/>
        </w:rPr>
        <w:t>я</w:t>
      </w:r>
      <w:r w:rsidRPr="00D52D16">
        <w:rPr>
          <w:rFonts w:ascii="Times New Roman" w:hAnsi="Times New Roman"/>
          <w:sz w:val="28"/>
          <w:szCs w:val="28"/>
        </w:rPr>
        <w:t xml:space="preserve"> </w:t>
      </w:r>
      <w:r>
        <w:rPr>
          <w:rFonts w:ascii="Times New Roman" w:hAnsi="Times New Roman"/>
          <w:sz w:val="28"/>
          <w:szCs w:val="28"/>
        </w:rPr>
        <w:t>У</w:t>
      </w:r>
      <w:r w:rsidRPr="00D52D16">
        <w:rPr>
          <w:rFonts w:ascii="Times New Roman" w:hAnsi="Times New Roman"/>
          <w:sz w:val="28"/>
          <w:szCs w:val="28"/>
        </w:rPr>
        <w:t>чреждени</w:t>
      </w:r>
      <w:r>
        <w:rPr>
          <w:rFonts w:ascii="Times New Roman" w:hAnsi="Times New Roman"/>
          <w:sz w:val="28"/>
          <w:szCs w:val="28"/>
        </w:rPr>
        <w:t>я</w:t>
      </w:r>
      <w:r w:rsidRPr="00D52D16">
        <w:rPr>
          <w:rFonts w:ascii="Times New Roman" w:hAnsi="Times New Roman"/>
          <w:sz w:val="28"/>
          <w:szCs w:val="28"/>
        </w:rPr>
        <w:t xml:space="preserve">, </w:t>
      </w:r>
      <w:r>
        <w:rPr>
          <w:rFonts w:ascii="Times New Roman" w:hAnsi="Times New Roman"/>
          <w:sz w:val="28"/>
          <w:szCs w:val="28"/>
        </w:rPr>
        <w:t>его</w:t>
      </w:r>
      <w:r w:rsidRPr="00D52D16">
        <w:rPr>
          <w:rFonts w:ascii="Times New Roman" w:hAnsi="Times New Roman"/>
          <w:sz w:val="28"/>
          <w:szCs w:val="28"/>
        </w:rPr>
        <w:t xml:space="preserve"> зам</w:t>
      </w:r>
      <w:r>
        <w:rPr>
          <w:rFonts w:ascii="Times New Roman" w:hAnsi="Times New Roman"/>
          <w:sz w:val="28"/>
          <w:szCs w:val="28"/>
        </w:rPr>
        <w:t xml:space="preserve">естителей и главных бухгалтеров, а также </w:t>
      </w:r>
      <w:r w:rsidRPr="00D52D16">
        <w:rPr>
          <w:rFonts w:ascii="Times New Roman" w:hAnsi="Times New Roman"/>
          <w:sz w:val="28"/>
          <w:szCs w:val="28"/>
        </w:rPr>
        <w:t xml:space="preserve"> другие вопросы оплаты труда.</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D52D16">
        <w:rPr>
          <w:rFonts w:ascii="Times New Roman" w:hAnsi="Times New Roman"/>
          <w:sz w:val="28"/>
          <w:szCs w:val="28"/>
        </w:rPr>
        <w:t>3.</w:t>
      </w:r>
      <w:r>
        <w:rPr>
          <w:rFonts w:ascii="Times New Roman" w:hAnsi="Times New Roman"/>
          <w:sz w:val="28"/>
          <w:szCs w:val="28"/>
        </w:rPr>
        <w:t> </w:t>
      </w:r>
      <w:r>
        <w:rPr>
          <w:rFonts w:ascii="Times New Roman" w:eastAsiaTheme="minorHAnsi" w:hAnsi="Times New Roman"/>
          <w:sz w:val="28"/>
          <w:szCs w:val="28"/>
          <w:lang w:eastAsia="en-US"/>
        </w:rPr>
        <w:t>Отнесение работников к профессиональным квалификационным группам осуществляется в соответствии с требованиями Единого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D52D16">
        <w:rPr>
          <w:rFonts w:ascii="Times New Roman" w:hAnsi="Times New Roman"/>
          <w:sz w:val="28"/>
          <w:szCs w:val="28"/>
        </w:rPr>
        <w:t>4.</w:t>
      </w:r>
      <w:r>
        <w:rPr>
          <w:rFonts w:ascii="Times New Roman" w:hAnsi="Times New Roman"/>
          <w:sz w:val="28"/>
          <w:szCs w:val="28"/>
        </w:rPr>
        <w:t> </w:t>
      </w:r>
      <w:r>
        <w:rPr>
          <w:rFonts w:ascii="Times New Roman" w:eastAsiaTheme="minorHAnsi" w:hAnsi="Times New Roman"/>
          <w:sz w:val="28"/>
          <w:szCs w:val="28"/>
          <w:lang w:eastAsia="en-US"/>
        </w:rPr>
        <w:t>Должностные размеры окладов работников устанавливаются настоящим Положением по соответствующим ПКГ с учетом требований к профессиональной подготовке и уровню квалификации.</w:t>
      </w:r>
    </w:p>
    <w:p w:rsidR="00D10758" w:rsidRPr="00D52D16" w:rsidRDefault="00D10758" w:rsidP="00D10758">
      <w:pPr>
        <w:autoSpaceDE w:val="0"/>
        <w:autoSpaceDN w:val="0"/>
        <w:adjustRightInd w:val="0"/>
        <w:ind w:firstLine="709"/>
        <w:jc w:val="both"/>
        <w:rPr>
          <w:rFonts w:ascii="Times New Roman" w:hAnsi="Times New Roman"/>
          <w:sz w:val="28"/>
          <w:szCs w:val="28"/>
        </w:rPr>
      </w:pPr>
      <w:r w:rsidRPr="00D52D16">
        <w:rPr>
          <w:rFonts w:ascii="Times New Roman" w:hAnsi="Times New Roman"/>
          <w:sz w:val="28"/>
          <w:szCs w:val="28"/>
        </w:rPr>
        <w:t>5.</w:t>
      </w:r>
      <w:r>
        <w:rPr>
          <w:rFonts w:ascii="Times New Roman" w:hAnsi="Times New Roman"/>
          <w:sz w:val="28"/>
          <w:szCs w:val="28"/>
        </w:rPr>
        <w:t> </w:t>
      </w:r>
      <w:r w:rsidRPr="00D52D16">
        <w:rPr>
          <w:rFonts w:ascii="Times New Roman" w:hAnsi="Times New Roman"/>
          <w:sz w:val="28"/>
          <w:szCs w:val="28"/>
        </w:rPr>
        <w:t>Условия оплаты труда, включая размер оклада (должностного оклада) работника, повышающие коэффициенты к окладам и иные выплаты стимулирующего и компенсационного характера являются обязательными для включения в трудовой договор.</w:t>
      </w:r>
    </w:p>
    <w:p w:rsidR="00D10758" w:rsidRDefault="00D10758" w:rsidP="00D10758">
      <w:pPr>
        <w:autoSpaceDE w:val="0"/>
        <w:autoSpaceDN w:val="0"/>
        <w:adjustRightInd w:val="0"/>
        <w:ind w:firstLine="709"/>
        <w:jc w:val="both"/>
        <w:rPr>
          <w:rFonts w:ascii="Times New Roman" w:eastAsia="Calibri" w:hAnsi="Times New Roman"/>
          <w:sz w:val="28"/>
          <w:szCs w:val="28"/>
        </w:rPr>
      </w:pPr>
      <w:r w:rsidRPr="00D52D16">
        <w:rPr>
          <w:rFonts w:ascii="Times New Roman" w:hAnsi="Times New Roman"/>
          <w:sz w:val="28"/>
          <w:szCs w:val="28"/>
        </w:rPr>
        <w:t>6.</w:t>
      </w:r>
      <w:r>
        <w:rPr>
          <w:rFonts w:ascii="Times New Roman" w:hAnsi="Times New Roman"/>
          <w:sz w:val="28"/>
          <w:szCs w:val="28"/>
        </w:rPr>
        <w:t> </w:t>
      </w:r>
      <w:r w:rsidRPr="00D52D16">
        <w:rPr>
          <w:rFonts w:ascii="Times New Roman" w:hAnsi="Times New Roman"/>
          <w:sz w:val="28"/>
          <w:szCs w:val="28"/>
        </w:rPr>
        <w:t>Объем средств на оплату труда работников формируется на календарный год исходя из объема ассигнований республиканского бюджета</w:t>
      </w:r>
      <w:r>
        <w:rPr>
          <w:rFonts w:ascii="Times New Roman" w:hAnsi="Times New Roman"/>
          <w:sz w:val="28"/>
          <w:szCs w:val="28"/>
        </w:rPr>
        <w:t>,</w:t>
      </w:r>
      <w:r w:rsidRPr="001B6376">
        <w:rPr>
          <w:rFonts w:ascii="Times New Roman" w:hAnsi="Times New Roman"/>
          <w:sz w:val="28"/>
          <w:szCs w:val="28"/>
        </w:rPr>
        <w:t xml:space="preserve"> </w:t>
      </w:r>
      <w:r w:rsidRPr="004A0760">
        <w:rPr>
          <w:rFonts w:ascii="Times New Roman" w:eastAsia="Calibri" w:hAnsi="Times New Roman"/>
          <w:sz w:val="28"/>
          <w:szCs w:val="28"/>
        </w:rPr>
        <w:t xml:space="preserve">внебюджетных средств и средств, поступающих от иной приносящей доход деятельности </w:t>
      </w:r>
      <w:r>
        <w:rPr>
          <w:rFonts w:ascii="Times New Roman" w:eastAsia="Calibri" w:hAnsi="Times New Roman"/>
          <w:sz w:val="28"/>
          <w:szCs w:val="28"/>
        </w:rPr>
        <w:t>У</w:t>
      </w:r>
      <w:r w:rsidRPr="004A0760">
        <w:rPr>
          <w:rFonts w:ascii="Times New Roman" w:eastAsia="Calibri" w:hAnsi="Times New Roman"/>
          <w:sz w:val="28"/>
          <w:szCs w:val="28"/>
        </w:rPr>
        <w:t>чреждения.</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7</w:t>
      </w:r>
      <w:r w:rsidRPr="00D52D16">
        <w:rPr>
          <w:rFonts w:ascii="Times New Roman" w:hAnsi="Times New Roman"/>
          <w:sz w:val="28"/>
          <w:szCs w:val="28"/>
        </w:rPr>
        <w:t>.</w:t>
      </w:r>
      <w:r>
        <w:rPr>
          <w:rFonts w:ascii="Times New Roman" w:hAnsi="Times New Roman"/>
          <w:sz w:val="28"/>
          <w:szCs w:val="28"/>
        </w:rPr>
        <w:t> </w:t>
      </w:r>
      <w:r>
        <w:rPr>
          <w:rFonts w:ascii="Times New Roman" w:eastAsiaTheme="minorHAnsi" w:hAnsi="Times New Roman"/>
          <w:sz w:val="28"/>
          <w:szCs w:val="28"/>
          <w:lang w:eastAsia="en-US"/>
        </w:rPr>
        <w:t xml:space="preserve">Месячная заработная плата работника, полностью отработавшего за этот период норму рабочего времени и выполнившего нормы труда </w:t>
      </w:r>
      <w:r>
        <w:rPr>
          <w:rFonts w:ascii="Times New Roman" w:eastAsiaTheme="minorHAnsi" w:hAnsi="Times New Roman"/>
          <w:sz w:val="28"/>
          <w:szCs w:val="28"/>
          <w:lang w:eastAsia="en-US"/>
        </w:rPr>
        <w:lastRenderedPageBreak/>
        <w:t>(трудовые обязанности), не может быть ниже минимального размера оплаты труда, установленного Федеральным законом.</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С учетом условий труда работникам Учреждения устанавливаются выплаты компенсационного и стимулирующего характера.</w:t>
      </w:r>
    </w:p>
    <w:p w:rsidR="00D10758" w:rsidRPr="00255131" w:rsidRDefault="00D10758" w:rsidP="00D10758">
      <w:pPr>
        <w:autoSpaceDE w:val="0"/>
        <w:autoSpaceDN w:val="0"/>
        <w:adjustRightInd w:val="0"/>
        <w:ind w:firstLine="540"/>
        <w:jc w:val="both"/>
        <w:rPr>
          <w:rFonts w:ascii="Times New Roman" w:eastAsiaTheme="minorHAnsi" w:hAnsi="Times New Roman"/>
          <w:sz w:val="28"/>
          <w:szCs w:val="28"/>
          <w:lang w:eastAsia="en-US"/>
        </w:rPr>
      </w:pPr>
    </w:p>
    <w:p w:rsidR="00D10758" w:rsidRDefault="00D10758" w:rsidP="00D10758">
      <w:pPr>
        <w:autoSpaceDE w:val="0"/>
        <w:autoSpaceDN w:val="0"/>
        <w:adjustRightInd w:val="0"/>
        <w:ind w:firstLine="709"/>
        <w:jc w:val="center"/>
        <w:outlineLvl w:val="0"/>
        <w:rPr>
          <w:rFonts w:ascii="Times New Roman" w:eastAsiaTheme="minorHAnsi" w:hAnsi="Times New Roman"/>
          <w:bCs/>
          <w:sz w:val="28"/>
          <w:szCs w:val="28"/>
          <w:lang w:eastAsia="en-US"/>
        </w:rPr>
      </w:pPr>
      <w:r w:rsidRPr="00255131">
        <w:rPr>
          <w:rFonts w:ascii="Times New Roman" w:eastAsiaTheme="minorHAnsi" w:hAnsi="Times New Roman"/>
          <w:bCs/>
          <w:sz w:val="28"/>
          <w:szCs w:val="28"/>
          <w:lang w:eastAsia="en-US"/>
        </w:rPr>
        <w:t>II.</w:t>
      </w:r>
      <w:r>
        <w:rPr>
          <w:rFonts w:ascii="Times New Roman" w:eastAsiaTheme="minorHAnsi" w:hAnsi="Times New Roman"/>
          <w:bCs/>
          <w:sz w:val="28"/>
          <w:szCs w:val="28"/>
          <w:lang w:eastAsia="en-US"/>
        </w:rPr>
        <w:t> </w:t>
      </w:r>
      <w:r w:rsidRPr="00255131">
        <w:rPr>
          <w:rFonts w:ascii="Times New Roman" w:eastAsiaTheme="minorHAnsi" w:hAnsi="Times New Roman"/>
          <w:bCs/>
          <w:sz w:val="28"/>
          <w:szCs w:val="28"/>
          <w:lang w:eastAsia="en-US"/>
        </w:rPr>
        <w:t xml:space="preserve">Размеры должностных окладов и рекомендуемые размеры повышающих коэффициентов по должностям (профессиям) </w:t>
      </w:r>
      <w:r>
        <w:rPr>
          <w:rFonts w:ascii="Times New Roman" w:eastAsiaTheme="minorHAnsi" w:hAnsi="Times New Roman"/>
          <w:bCs/>
          <w:sz w:val="28"/>
          <w:szCs w:val="28"/>
          <w:lang w:eastAsia="en-US"/>
        </w:rPr>
        <w:t>работников учреждений</w:t>
      </w:r>
    </w:p>
    <w:p w:rsidR="00D10758" w:rsidRPr="00255131" w:rsidRDefault="00D10758" w:rsidP="00D10758">
      <w:pPr>
        <w:autoSpaceDE w:val="0"/>
        <w:autoSpaceDN w:val="0"/>
        <w:adjustRightInd w:val="0"/>
        <w:ind w:firstLine="709"/>
        <w:jc w:val="both"/>
        <w:outlineLvl w:val="0"/>
        <w:rPr>
          <w:rFonts w:ascii="Times New Roman" w:eastAsiaTheme="minorHAnsi" w:hAnsi="Times New Roman"/>
          <w:bCs/>
          <w:sz w:val="28"/>
          <w:szCs w:val="28"/>
          <w:lang w:eastAsia="en-US"/>
        </w:rPr>
      </w:pPr>
    </w:p>
    <w:p w:rsidR="00D10758" w:rsidRPr="002B2B9A"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10</w:t>
      </w:r>
      <w:r w:rsidRPr="002B2B9A">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w:t>
      </w:r>
      <w:r w:rsidRPr="002B2B9A">
        <w:rPr>
          <w:rFonts w:ascii="Times New Roman" w:eastAsiaTheme="minorHAnsi" w:hAnsi="Times New Roman"/>
          <w:bCs/>
          <w:sz w:val="28"/>
          <w:szCs w:val="28"/>
          <w:lang w:eastAsia="en-US"/>
        </w:rPr>
        <w:t>Размеры должностных окладов и повышающих коэффициентов по профессиям рабочих</w:t>
      </w:r>
    </w:p>
    <w:p w:rsidR="00D10758" w:rsidRDefault="00D10758" w:rsidP="00D10758">
      <w:pPr>
        <w:autoSpaceDE w:val="0"/>
        <w:autoSpaceDN w:val="0"/>
        <w:adjustRightInd w:val="0"/>
        <w:ind w:firstLine="540"/>
        <w:jc w:val="both"/>
        <w:outlineLvl w:val="0"/>
        <w:rPr>
          <w:rFonts w:ascii="Times New Roman" w:eastAsiaTheme="minorHAnsi" w:hAnsi="Times New Roman"/>
          <w:b/>
          <w:bCs/>
          <w:sz w:val="26"/>
          <w:szCs w:val="26"/>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bCs/>
          <w:sz w:val="28"/>
          <w:szCs w:val="28"/>
          <w:lang w:eastAsia="en-US"/>
        </w:rPr>
      </w:pPr>
      <w:r w:rsidRPr="00B03ECB">
        <w:rPr>
          <w:rFonts w:ascii="Times New Roman" w:eastAsiaTheme="minorHAnsi" w:hAnsi="Times New Roman"/>
          <w:bCs/>
          <w:sz w:val="28"/>
          <w:szCs w:val="28"/>
          <w:lang w:eastAsia="en-US"/>
        </w:rPr>
        <w:t>Профессиональная квалификационная группа</w:t>
      </w:r>
    </w:p>
    <w:p w:rsidR="00D10758" w:rsidRPr="00B03ECB" w:rsidRDefault="00D10758" w:rsidP="00D10758">
      <w:pPr>
        <w:autoSpaceDE w:val="0"/>
        <w:autoSpaceDN w:val="0"/>
        <w:adjustRightInd w:val="0"/>
        <w:jc w:val="cente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sidRPr="00B03ECB">
        <w:rPr>
          <w:rFonts w:ascii="Times New Roman" w:eastAsiaTheme="minorHAnsi" w:hAnsi="Times New Roman"/>
          <w:bCs/>
          <w:sz w:val="28"/>
          <w:szCs w:val="28"/>
          <w:lang w:eastAsia="en-US"/>
        </w:rPr>
        <w:t>Общеотраслевые п</w:t>
      </w:r>
      <w:r>
        <w:rPr>
          <w:rFonts w:ascii="Times New Roman" w:eastAsiaTheme="minorHAnsi" w:hAnsi="Times New Roman"/>
          <w:bCs/>
          <w:sz w:val="28"/>
          <w:szCs w:val="28"/>
          <w:lang w:eastAsia="en-US"/>
        </w:rPr>
        <w:t>рофессии рабочих первого уровня»</w:t>
      </w:r>
    </w:p>
    <w:p w:rsidR="00D10758" w:rsidRPr="00E24BA5" w:rsidRDefault="00D10758" w:rsidP="00D10758">
      <w:pPr>
        <w:autoSpaceDE w:val="0"/>
        <w:autoSpaceDN w:val="0"/>
        <w:adjustRightInd w:val="0"/>
        <w:ind w:firstLine="540"/>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3"/>
        <w:gridCol w:w="1701"/>
      </w:tblGrid>
      <w:tr w:rsidR="00D10758" w:rsidRPr="00E24BA5" w:rsidTr="009B6A83">
        <w:tc>
          <w:tcPr>
            <w:tcW w:w="1757"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Профессии рабочих,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Должностной оклад, в рублях</w:t>
            </w:r>
          </w:p>
        </w:tc>
      </w:tr>
      <w:tr w:rsidR="00D10758" w:rsidRPr="00E24BA5" w:rsidTr="009B6A83">
        <w:tc>
          <w:tcPr>
            <w:tcW w:w="1757"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1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both"/>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 xml:space="preserve">профессии рабочих, по которым предусмотрено присвоение 1 - 3 квалификационных разрядов в соответствии с Единым тарифно-квалификационным справочником работ и профессий рабочих (гардеробщик, гладильщик, грузчик, дворник, дезинфектор, кастелянша, кладовщик, комендант, кухонный рабочий, лифтер, маляр, машинист по стирке и ремонту спецодежды, механик, мойщик посуды, няня, озеленитель, оператор котельной, оператор стиральных машин, официант, парикмахер, пекарь, плотник, повар, подсобный рабочий, рабочий по комплексному обслуживанию и ремонту зданий, рабочий по обслуживанию в бане, садовник, слесарь по ремонту автомобилей, слесарь-сантехник, столяр, сторож (вахтер), тракторист, уборщик мусоропроводов, уборщик производственных помещений, уборщик служебных помещений, уборщик территорий, швея, штукатур, электрогазосварщик, электромонтажник по освещению и осветительным сетям, электромонтажник по ремонту и обслуживанию </w:t>
            </w:r>
            <w:r w:rsidRPr="00E24BA5">
              <w:rPr>
                <w:rFonts w:ascii="Times New Roman" w:eastAsiaTheme="minorHAnsi" w:hAnsi="Times New Roman"/>
                <w:bCs/>
                <w:sz w:val="26"/>
                <w:szCs w:val="26"/>
                <w:lang w:eastAsia="en-US"/>
              </w:rPr>
              <w:lastRenderedPageBreak/>
              <w:t>электрооборудования)</w:t>
            </w:r>
          </w:p>
        </w:tc>
        <w:tc>
          <w:tcPr>
            <w:tcW w:w="1701"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lastRenderedPageBreak/>
              <w:t>5170</w:t>
            </w:r>
          </w:p>
        </w:tc>
      </w:tr>
      <w:tr w:rsidR="00D10758" w:rsidRPr="00E24BA5" w:rsidTr="009B6A83">
        <w:tc>
          <w:tcPr>
            <w:tcW w:w="1757"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lastRenderedPageBreak/>
              <w:t>2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both"/>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профессии рабочих, отнесенные к первому квалификационному уровню, при выполнении работ по професс</w:t>
            </w:r>
            <w:r>
              <w:rPr>
                <w:rFonts w:ascii="Times New Roman" w:eastAsiaTheme="minorHAnsi" w:hAnsi="Times New Roman"/>
                <w:bCs/>
                <w:sz w:val="26"/>
                <w:szCs w:val="26"/>
                <w:lang w:eastAsia="en-US"/>
              </w:rPr>
              <w:t>ии с производным наименованием «старший»</w:t>
            </w:r>
            <w:r w:rsidRPr="00E24BA5">
              <w:rPr>
                <w:rFonts w:ascii="Times New Roman" w:eastAsiaTheme="minorHAnsi" w:hAnsi="Times New Roman"/>
                <w:bCs/>
                <w:sz w:val="26"/>
                <w:szCs w:val="26"/>
                <w:lang w:eastAsia="en-US"/>
              </w:rPr>
              <w:t xml:space="preserve"> (старший по смене)</w:t>
            </w:r>
          </w:p>
        </w:tc>
        <w:tc>
          <w:tcPr>
            <w:tcW w:w="1701" w:type="dxa"/>
            <w:tcBorders>
              <w:top w:val="single" w:sz="4" w:space="0" w:color="auto"/>
              <w:left w:val="single" w:sz="4" w:space="0" w:color="auto"/>
              <w:bottom w:val="single" w:sz="4" w:space="0" w:color="auto"/>
              <w:right w:val="single" w:sz="4" w:space="0" w:color="auto"/>
            </w:tcBorders>
          </w:tcPr>
          <w:p w:rsidR="00D10758" w:rsidRPr="00E24BA5" w:rsidRDefault="00D10758" w:rsidP="009B6A83">
            <w:pPr>
              <w:autoSpaceDE w:val="0"/>
              <w:autoSpaceDN w:val="0"/>
              <w:adjustRightInd w:val="0"/>
              <w:jc w:val="center"/>
              <w:rPr>
                <w:rFonts w:ascii="Times New Roman" w:eastAsiaTheme="minorHAnsi" w:hAnsi="Times New Roman"/>
                <w:bCs/>
                <w:sz w:val="26"/>
                <w:szCs w:val="26"/>
                <w:lang w:eastAsia="en-US"/>
              </w:rPr>
            </w:pPr>
            <w:r w:rsidRPr="00E24BA5">
              <w:rPr>
                <w:rFonts w:ascii="Times New Roman" w:eastAsiaTheme="minorHAnsi" w:hAnsi="Times New Roman"/>
                <w:bCs/>
                <w:sz w:val="26"/>
                <w:szCs w:val="26"/>
                <w:lang w:eastAsia="en-US"/>
              </w:rPr>
              <w:t>5240</w:t>
            </w:r>
          </w:p>
        </w:tc>
      </w:tr>
    </w:tbl>
    <w:p w:rsidR="00D10758" w:rsidRPr="00B03EC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B03ECB">
        <w:rPr>
          <w:rFonts w:ascii="Times New Roman" w:eastAsiaTheme="minorHAnsi" w:hAnsi="Times New Roman"/>
          <w:bCs/>
          <w:sz w:val="28"/>
          <w:szCs w:val="28"/>
          <w:lang w:eastAsia="en-US"/>
        </w:rPr>
        <w:t>Размер повышающего коэффициента по профессиональным квалификационным группам (далее - ПКГ) «Общеотраслевые профессии рабочих первого уровня» - до 1,0.</w:t>
      </w:r>
    </w:p>
    <w:p w:rsidR="00D10758" w:rsidRPr="00B03ECB" w:rsidRDefault="00D10758" w:rsidP="00D10758">
      <w:pPr>
        <w:autoSpaceDE w:val="0"/>
        <w:autoSpaceDN w:val="0"/>
        <w:adjustRightInd w:val="0"/>
        <w:ind w:firstLine="540"/>
        <w:jc w:val="both"/>
        <w:rPr>
          <w:rFonts w:ascii="Times New Roman" w:eastAsiaTheme="minorHAnsi" w:hAnsi="Times New Roman"/>
          <w:sz w:val="28"/>
          <w:szCs w:val="28"/>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Профессиональная квалификационная группа</w:t>
      </w:r>
    </w:p>
    <w:p w:rsidR="00D10758" w:rsidRPr="00B03ECB" w:rsidRDefault="00D10758" w:rsidP="00D10758">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B03ECB">
        <w:rPr>
          <w:rFonts w:ascii="Times New Roman" w:eastAsiaTheme="minorHAnsi" w:hAnsi="Times New Roman"/>
          <w:sz w:val="28"/>
          <w:szCs w:val="28"/>
          <w:lang w:eastAsia="en-US"/>
        </w:rPr>
        <w:t>Общеотраслевые п</w:t>
      </w:r>
      <w:r>
        <w:rPr>
          <w:rFonts w:ascii="Times New Roman" w:eastAsiaTheme="minorHAnsi" w:hAnsi="Times New Roman"/>
          <w:sz w:val="28"/>
          <w:szCs w:val="28"/>
          <w:lang w:eastAsia="en-US"/>
        </w:rPr>
        <w:t>рофессии рабочих второго уровня»</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3"/>
        <w:gridCol w:w="1701"/>
      </w:tblGrid>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рабочих,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Должностной оклад, в рублях</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буфетчик)</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5520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5700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5980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4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6440</w:t>
            </w:r>
          </w:p>
        </w:tc>
      </w:tr>
    </w:tbl>
    <w:p w:rsidR="00D10758" w:rsidRPr="00B03ECB"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Размер п</w:t>
      </w:r>
      <w:r>
        <w:rPr>
          <w:rFonts w:ascii="Times New Roman" w:eastAsiaTheme="minorHAnsi" w:hAnsi="Times New Roman"/>
          <w:sz w:val="28"/>
          <w:szCs w:val="28"/>
          <w:lang w:eastAsia="en-US"/>
        </w:rPr>
        <w:t>овышающего коэффициента по ПКГ «</w:t>
      </w:r>
      <w:r w:rsidRPr="00B03ECB">
        <w:rPr>
          <w:rFonts w:ascii="Times New Roman" w:eastAsiaTheme="minorHAnsi" w:hAnsi="Times New Roman"/>
          <w:sz w:val="28"/>
          <w:szCs w:val="28"/>
          <w:lang w:eastAsia="en-US"/>
        </w:rPr>
        <w:t>Общеотраслевые п</w:t>
      </w:r>
      <w:r>
        <w:rPr>
          <w:rFonts w:ascii="Times New Roman" w:eastAsiaTheme="minorHAnsi" w:hAnsi="Times New Roman"/>
          <w:sz w:val="28"/>
          <w:szCs w:val="28"/>
          <w:lang w:eastAsia="en-US"/>
        </w:rPr>
        <w:t>рофессии рабочих второго уровня»</w:t>
      </w:r>
      <w:r w:rsidRPr="00B03ECB">
        <w:rPr>
          <w:rFonts w:ascii="Times New Roman" w:eastAsiaTheme="minorHAnsi" w:hAnsi="Times New Roman"/>
          <w:sz w:val="28"/>
          <w:szCs w:val="28"/>
          <w:lang w:eastAsia="en-US"/>
        </w:rPr>
        <w:t xml:space="preserve"> - до 1,0.</w:t>
      </w:r>
    </w:p>
    <w:p w:rsidR="00D10758" w:rsidRPr="00B03ECB" w:rsidRDefault="00D10758" w:rsidP="00D10758">
      <w:pPr>
        <w:autoSpaceDE w:val="0"/>
        <w:autoSpaceDN w:val="0"/>
        <w:adjustRightInd w:val="0"/>
        <w:ind w:firstLine="540"/>
        <w:jc w:val="both"/>
        <w:rPr>
          <w:rFonts w:ascii="Times New Roman" w:eastAsiaTheme="minorHAnsi" w:hAnsi="Times New Roman"/>
          <w:sz w:val="28"/>
          <w:szCs w:val="28"/>
          <w:lang w:eastAsia="en-US"/>
        </w:rPr>
      </w:pPr>
    </w:p>
    <w:p w:rsidR="00D10758" w:rsidRPr="00B03ECB"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11.</w:t>
      </w:r>
      <w:r>
        <w:rPr>
          <w:rFonts w:ascii="Times New Roman" w:eastAsiaTheme="minorHAnsi" w:hAnsi="Times New Roman"/>
          <w:sz w:val="28"/>
          <w:szCs w:val="28"/>
          <w:lang w:eastAsia="en-US"/>
        </w:rPr>
        <w:t> </w:t>
      </w:r>
      <w:r w:rsidRPr="00B03ECB">
        <w:rPr>
          <w:rFonts w:ascii="Times New Roman" w:eastAsiaTheme="minorHAnsi" w:hAnsi="Times New Roman"/>
          <w:sz w:val="28"/>
          <w:szCs w:val="28"/>
          <w:lang w:eastAsia="en-US"/>
        </w:rPr>
        <w:t>Размеры должностных окладов и повышающих коэффициентов по общеотраслевым должностям служащих</w:t>
      </w:r>
    </w:p>
    <w:p w:rsidR="00D10758" w:rsidRPr="00B03ECB" w:rsidRDefault="00D10758" w:rsidP="00D10758">
      <w:pPr>
        <w:autoSpaceDE w:val="0"/>
        <w:autoSpaceDN w:val="0"/>
        <w:adjustRightInd w:val="0"/>
        <w:ind w:firstLine="540"/>
        <w:jc w:val="both"/>
        <w:outlineLvl w:val="0"/>
        <w:rPr>
          <w:rFonts w:ascii="Times New Roman" w:eastAsiaTheme="minorHAnsi" w:hAnsi="Times New Roman"/>
          <w:sz w:val="28"/>
          <w:szCs w:val="28"/>
          <w:lang w:eastAsia="en-US"/>
        </w:rPr>
      </w:pPr>
    </w:p>
    <w:p w:rsidR="00D10758" w:rsidRDefault="00D10758" w:rsidP="00D10758">
      <w:pPr>
        <w:autoSpaceDE w:val="0"/>
        <w:autoSpaceDN w:val="0"/>
        <w:adjustRightInd w:val="0"/>
        <w:jc w:val="center"/>
        <w:outlineLvl w:val="0"/>
        <w:rPr>
          <w:rFonts w:ascii="Times New Roman" w:eastAsiaTheme="minorHAnsi" w:hAnsi="Times New Roman"/>
          <w:sz w:val="28"/>
          <w:szCs w:val="28"/>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Профессиональная квалификационная группа</w:t>
      </w:r>
    </w:p>
    <w:p w:rsidR="00D10758" w:rsidRPr="00B03ECB" w:rsidRDefault="00D10758" w:rsidP="00D10758">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B03ECB">
        <w:rPr>
          <w:rFonts w:ascii="Times New Roman" w:eastAsiaTheme="minorHAnsi" w:hAnsi="Times New Roman"/>
          <w:sz w:val="28"/>
          <w:szCs w:val="28"/>
          <w:lang w:eastAsia="en-US"/>
        </w:rPr>
        <w:t>Общеотраслевые до</w:t>
      </w:r>
      <w:r>
        <w:rPr>
          <w:rFonts w:ascii="Times New Roman" w:eastAsiaTheme="minorHAnsi" w:hAnsi="Times New Roman"/>
          <w:sz w:val="28"/>
          <w:szCs w:val="28"/>
          <w:lang w:eastAsia="en-US"/>
        </w:rPr>
        <w:t>лжности служащих первого уровня»</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3"/>
        <w:gridCol w:w="1701"/>
      </w:tblGrid>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Минимальный размер оклада, в рублях</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агент, агент по закупкам, агент по снабжению, архивариус, дежурный;</w:t>
            </w:r>
          </w:p>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делопроизводитель, кассир, машинистка, секретарь, секретарь-машинистка, статистик</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5520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5890</w:t>
            </w:r>
          </w:p>
        </w:tc>
      </w:tr>
    </w:tbl>
    <w:p w:rsidR="00D10758" w:rsidRPr="00B03ECB" w:rsidRDefault="00D10758" w:rsidP="00D10758">
      <w:pPr>
        <w:autoSpaceDE w:val="0"/>
        <w:autoSpaceDN w:val="0"/>
        <w:adjustRightInd w:val="0"/>
        <w:ind w:firstLine="540"/>
        <w:jc w:val="both"/>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Размер п</w:t>
      </w:r>
      <w:r>
        <w:rPr>
          <w:rFonts w:ascii="Times New Roman" w:eastAsiaTheme="minorHAnsi" w:hAnsi="Times New Roman"/>
          <w:sz w:val="28"/>
          <w:szCs w:val="28"/>
          <w:lang w:eastAsia="en-US"/>
        </w:rPr>
        <w:t>овышающего коэффициента по ПКГ «</w:t>
      </w:r>
      <w:r w:rsidRPr="00B03ECB">
        <w:rPr>
          <w:rFonts w:ascii="Times New Roman" w:eastAsiaTheme="minorHAnsi" w:hAnsi="Times New Roman"/>
          <w:sz w:val="28"/>
          <w:szCs w:val="28"/>
          <w:lang w:eastAsia="en-US"/>
        </w:rPr>
        <w:t>Общеотраслевые до</w:t>
      </w:r>
      <w:r>
        <w:rPr>
          <w:rFonts w:ascii="Times New Roman" w:eastAsiaTheme="minorHAnsi" w:hAnsi="Times New Roman"/>
          <w:sz w:val="28"/>
          <w:szCs w:val="28"/>
          <w:lang w:eastAsia="en-US"/>
        </w:rPr>
        <w:t>лжности служащих первого уровня»</w:t>
      </w:r>
      <w:r w:rsidRPr="00B03ECB">
        <w:rPr>
          <w:rFonts w:ascii="Times New Roman" w:eastAsiaTheme="minorHAnsi" w:hAnsi="Times New Roman"/>
          <w:sz w:val="28"/>
          <w:szCs w:val="28"/>
          <w:lang w:eastAsia="en-US"/>
        </w:rPr>
        <w:t xml:space="preserve"> - до 1,0.</w:t>
      </w:r>
    </w:p>
    <w:p w:rsidR="00D10758" w:rsidRDefault="00D10758" w:rsidP="00D10758">
      <w:pPr>
        <w:autoSpaceDE w:val="0"/>
        <w:autoSpaceDN w:val="0"/>
        <w:adjustRightInd w:val="0"/>
        <w:jc w:val="center"/>
        <w:outlineLvl w:val="0"/>
        <w:rPr>
          <w:rFonts w:ascii="Times New Roman" w:eastAsiaTheme="minorHAnsi" w:hAnsi="Times New Roman"/>
          <w:sz w:val="26"/>
          <w:szCs w:val="26"/>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Профессиональная квалификационная группа</w:t>
      </w:r>
    </w:p>
    <w:p w:rsidR="00D10758" w:rsidRPr="00B03ECB" w:rsidRDefault="00D10758" w:rsidP="00D10758">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B03ECB">
        <w:rPr>
          <w:rFonts w:ascii="Times New Roman" w:eastAsiaTheme="minorHAnsi" w:hAnsi="Times New Roman"/>
          <w:sz w:val="28"/>
          <w:szCs w:val="28"/>
          <w:lang w:eastAsia="en-US"/>
        </w:rPr>
        <w:t>Общеотраслевые до</w:t>
      </w:r>
      <w:r>
        <w:rPr>
          <w:rFonts w:ascii="Times New Roman" w:eastAsiaTheme="minorHAnsi" w:hAnsi="Times New Roman"/>
          <w:sz w:val="28"/>
          <w:szCs w:val="28"/>
          <w:lang w:eastAsia="en-US"/>
        </w:rPr>
        <w:t>лжности служащих второго уровня»</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3"/>
        <w:gridCol w:w="1701"/>
      </w:tblGrid>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Должностной оклад, в рублях</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администратор, инспектор по кадрам, инспектор по контролю за исполнением поручений, секретарь руководителя, техник, техник-лаборант, техник-программист, художник</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6040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заведующий архивом, заведующий комнатой отдыха, заведующий бюро пропусков, заведующий складом, заведующий хозяйством, заведующий прачечной;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6390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заведующий производством (шеф-повар), заведующий столовой, начальник хозяйственного отдела; должности служащих первого квалификационного уровня, по которым устанавливается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6750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4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7100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5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начальник гаража, начальник (заведующий) мастерской</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7990</w:t>
            </w:r>
          </w:p>
        </w:tc>
      </w:tr>
    </w:tbl>
    <w:p w:rsidR="00D10758" w:rsidRPr="00B03ECB"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Размер повышающего коэффициента</w:t>
      </w:r>
      <w:r>
        <w:rPr>
          <w:rFonts w:ascii="Times New Roman" w:eastAsiaTheme="minorHAnsi" w:hAnsi="Times New Roman"/>
          <w:sz w:val="28"/>
          <w:szCs w:val="28"/>
          <w:lang w:eastAsia="en-US"/>
        </w:rPr>
        <w:t xml:space="preserve"> по ПКГ «</w:t>
      </w:r>
      <w:r w:rsidRPr="00B03ECB">
        <w:rPr>
          <w:rFonts w:ascii="Times New Roman" w:eastAsiaTheme="minorHAnsi" w:hAnsi="Times New Roman"/>
          <w:sz w:val="28"/>
          <w:szCs w:val="28"/>
          <w:lang w:eastAsia="en-US"/>
        </w:rPr>
        <w:t>Общеотраслевые до</w:t>
      </w:r>
      <w:r>
        <w:rPr>
          <w:rFonts w:ascii="Times New Roman" w:eastAsiaTheme="minorHAnsi" w:hAnsi="Times New Roman"/>
          <w:sz w:val="28"/>
          <w:szCs w:val="28"/>
          <w:lang w:eastAsia="en-US"/>
        </w:rPr>
        <w:t>лжности служащих второго уровня»</w:t>
      </w:r>
      <w:r w:rsidRPr="00B03ECB">
        <w:rPr>
          <w:rFonts w:ascii="Times New Roman" w:eastAsiaTheme="minorHAnsi" w:hAnsi="Times New Roman"/>
          <w:sz w:val="28"/>
          <w:szCs w:val="28"/>
          <w:lang w:eastAsia="en-US"/>
        </w:rPr>
        <w:t xml:space="preserve"> - до 1,0.</w:t>
      </w: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Профессиональная квалификационная группа</w:t>
      </w:r>
    </w:p>
    <w:p w:rsidR="00D10758" w:rsidRPr="00B03ECB" w:rsidRDefault="00D10758" w:rsidP="00D10758">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B03ECB">
        <w:rPr>
          <w:rFonts w:ascii="Times New Roman" w:eastAsiaTheme="minorHAnsi" w:hAnsi="Times New Roman"/>
          <w:sz w:val="28"/>
          <w:szCs w:val="28"/>
          <w:lang w:eastAsia="en-US"/>
        </w:rPr>
        <w:t>Общеотраслевые дол</w:t>
      </w:r>
      <w:r>
        <w:rPr>
          <w:rFonts w:ascii="Times New Roman" w:eastAsiaTheme="minorHAnsi" w:hAnsi="Times New Roman"/>
          <w:sz w:val="28"/>
          <w:szCs w:val="28"/>
          <w:lang w:eastAsia="en-US"/>
        </w:rPr>
        <w:t>жности служащих третьего уровня»</w:t>
      </w:r>
    </w:p>
    <w:p w:rsidR="00D10758" w:rsidRPr="00B03ECB" w:rsidRDefault="00D10758" w:rsidP="00D10758">
      <w:pPr>
        <w:autoSpaceDE w:val="0"/>
        <w:autoSpaceDN w:val="0"/>
        <w:adjustRightInd w:val="0"/>
        <w:ind w:firstLine="540"/>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3"/>
        <w:gridCol w:w="1701"/>
      </w:tblGrid>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Должностной оклад, в рублях</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аналитик, бухгалтер, документовед, инженер, инженер по охране труда и технике безопасности, инженеры-специалисты, инженер по подготовке кадров, инженер-программист (программист), инженер-электроник (электроник), психолог, редактор, социолог, специалист по кадрам, физиолог,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труду, экономист по финансовой работе, юрисконсульт</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6160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6510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6940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4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7360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7880</w:t>
            </w:r>
          </w:p>
        </w:tc>
      </w:tr>
    </w:tbl>
    <w:p w:rsidR="00D10758" w:rsidRPr="00B03ECB"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Размер п</w:t>
      </w:r>
      <w:r>
        <w:rPr>
          <w:rFonts w:ascii="Times New Roman" w:eastAsiaTheme="minorHAnsi" w:hAnsi="Times New Roman"/>
          <w:sz w:val="28"/>
          <w:szCs w:val="28"/>
          <w:lang w:eastAsia="en-US"/>
        </w:rPr>
        <w:t>овышающего коэффициента по ПКГ «</w:t>
      </w:r>
      <w:r w:rsidRPr="00B03ECB">
        <w:rPr>
          <w:rFonts w:ascii="Times New Roman" w:eastAsiaTheme="minorHAnsi" w:hAnsi="Times New Roman"/>
          <w:sz w:val="28"/>
          <w:szCs w:val="28"/>
          <w:lang w:eastAsia="en-US"/>
        </w:rPr>
        <w:t>Общеотраслевые дол</w:t>
      </w:r>
      <w:r>
        <w:rPr>
          <w:rFonts w:ascii="Times New Roman" w:eastAsiaTheme="minorHAnsi" w:hAnsi="Times New Roman"/>
          <w:sz w:val="28"/>
          <w:szCs w:val="28"/>
          <w:lang w:eastAsia="en-US"/>
        </w:rPr>
        <w:t>жности служащих третьего уровня»</w:t>
      </w:r>
      <w:r w:rsidRPr="00B03ECB">
        <w:rPr>
          <w:rFonts w:ascii="Times New Roman" w:eastAsiaTheme="minorHAnsi" w:hAnsi="Times New Roman"/>
          <w:sz w:val="28"/>
          <w:szCs w:val="28"/>
          <w:lang w:eastAsia="en-US"/>
        </w:rPr>
        <w:t xml:space="preserve"> - до 1,0.</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p w:rsidR="00D10758" w:rsidRPr="00B03ECB" w:rsidRDefault="00D10758" w:rsidP="00D10758">
      <w:pPr>
        <w:autoSpaceDE w:val="0"/>
        <w:autoSpaceDN w:val="0"/>
        <w:adjustRightInd w:val="0"/>
        <w:jc w:val="center"/>
        <w:outlineLvl w:val="0"/>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Профессиональная квалификационная группа</w:t>
      </w:r>
    </w:p>
    <w:p w:rsidR="00D10758" w:rsidRPr="00B03ECB" w:rsidRDefault="00D10758" w:rsidP="00D10758">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B03ECB">
        <w:rPr>
          <w:rFonts w:ascii="Times New Roman" w:eastAsiaTheme="minorHAnsi" w:hAnsi="Times New Roman"/>
          <w:sz w:val="28"/>
          <w:szCs w:val="28"/>
          <w:lang w:eastAsia="en-US"/>
        </w:rPr>
        <w:t>Общеотраслевые должн</w:t>
      </w:r>
      <w:r>
        <w:rPr>
          <w:rFonts w:ascii="Times New Roman" w:eastAsiaTheme="minorHAnsi" w:hAnsi="Times New Roman"/>
          <w:sz w:val="28"/>
          <w:szCs w:val="28"/>
          <w:lang w:eastAsia="en-US"/>
        </w:rPr>
        <w:t>ости служащих четвертого уровня»</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6243"/>
        <w:gridCol w:w="1701"/>
      </w:tblGrid>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Профессии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Должностной оклад, в рублях</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начальник отдела автоматизации и механизации производственных процессов, начальник отдела материально-технического снабжения, начальник технического отдела, начальник юридического отдела</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8330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главный &lt;*&gt; (диспетчер, механик, сварщик)</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9730</w:t>
            </w:r>
          </w:p>
        </w:tc>
      </w:tr>
      <w:tr w:rsidR="00D10758" w:rsidTr="009B6A83">
        <w:tc>
          <w:tcPr>
            <w:tcW w:w="1757"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 квалификационный уровень</w:t>
            </w:r>
          </w:p>
        </w:tc>
        <w:tc>
          <w:tcPr>
            <w:tcW w:w="6243"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D10758" w:rsidRDefault="00D10758" w:rsidP="009B6A83">
            <w:pPr>
              <w:autoSpaceDE w:val="0"/>
              <w:autoSpaceDN w:val="0"/>
              <w:adjustRightInd w:val="0"/>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10720</w:t>
            </w:r>
          </w:p>
        </w:tc>
      </w:tr>
    </w:tbl>
    <w:p w:rsidR="00D10758" w:rsidRDefault="00D10758" w:rsidP="00D10758">
      <w:pPr>
        <w:autoSpaceDE w:val="0"/>
        <w:autoSpaceDN w:val="0"/>
        <w:adjustRightInd w:val="0"/>
        <w:jc w:val="both"/>
        <w:rPr>
          <w:rFonts w:ascii="Times New Roman" w:eastAsiaTheme="minorHAnsi" w:hAnsi="Times New Roman"/>
          <w:sz w:val="26"/>
          <w:szCs w:val="26"/>
          <w:lang w:eastAsia="en-US"/>
        </w:rPr>
      </w:pPr>
    </w:p>
    <w:p w:rsidR="00D10758" w:rsidRDefault="00D10758" w:rsidP="00D10758">
      <w:pPr>
        <w:autoSpaceDE w:val="0"/>
        <w:autoSpaceDN w:val="0"/>
        <w:adjustRightInd w:val="0"/>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p w:rsidR="00D10758" w:rsidRPr="00B03ECB"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03ECB">
        <w:rPr>
          <w:rFonts w:ascii="Times New Roman" w:eastAsiaTheme="minorHAnsi" w:hAnsi="Times New Roman"/>
          <w:sz w:val="28"/>
          <w:szCs w:val="28"/>
          <w:lang w:eastAsia="en-US"/>
        </w:rPr>
        <w:t>Размер п</w:t>
      </w:r>
      <w:r>
        <w:rPr>
          <w:rFonts w:ascii="Times New Roman" w:eastAsiaTheme="minorHAnsi" w:hAnsi="Times New Roman"/>
          <w:sz w:val="28"/>
          <w:szCs w:val="28"/>
          <w:lang w:eastAsia="en-US"/>
        </w:rPr>
        <w:t>овышающего коэффициента по ПКГ «</w:t>
      </w:r>
      <w:r w:rsidRPr="00B03ECB">
        <w:rPr>
          <w:rFonts w:ascii="Times New Roman" w:eastAsiaTheme="minorHAnsi" w:hAnsi="Times New Roman"/>
          <w:sz w:val="28"/>
          <w:szCs w:val="28"/>
          <w:lang w:eastAsia="en-US"/>
        </w:rPr>
        <w:t>Общеотраслевые должн</w:t>
      </w:r>
      <w:r>
        <w:rPr>
          <w:rFonts w:ascii="Times New Roman" w:eastAsiaTheme="minorHAnsi" w:hAnsi="Times New Roman"/>
          <w:sz w:val="28"/>
          <w:szCs w:val="28"/>
          <w:lang w:eastAsia="en-US"/>
        </w:rPr>
        <w:t>ости служащих четвертого уровня»</w:t>
      </w:r>
      <w:r w:rsidRPr="00B03ECB">
        <w:rPr>
          <w:rFonts w:ascii="Times New Roman" w:eastAsiaTheme="minorHAnsi" w:hAnsi="Times New Roman"/>
          <w:sz w:val="28"/>
          <w:szCs w:val="28"/>
          <w:lang w:eastAsia="en-US"/>
        </w:rPr>
        <w:t xml:space="preserve"> - до 1,0.</w:t>
      </w:r>
    </w:p>
    <w:p w:rsidR="00D10758" w:rsidRDefault="00D10758" w:rsidP="00D10758">
      <w:pPr>
        <w:autoSpaceDE w:val="0"/>
        <w:autoSpaceDN w:val="0"/>
        <w:adjustRightInd w:val="0"/>
        <w:ind w:firstLine="540"/>
        <w:jc w:val="both"/>
        <w:rPr>
          <w:rFonts w:ascii="Times New Roman" w:eastAsiaTheme="minorHAnsi" w:hAnsi="Times New Roman"/>
          <w:sz w:val="26"/>
          <w:szCs w:val="26"/>
          <w:lang w:eastAsia="en-US"/>
        </w:rPr>
      </w:pPr>
    </w:p>
    <w:p w:rsidR="00D10758" w:rsidRDefault="00D10758" w:rsidP="00D10758">
      <w:pPr>
        <w:autoSpaceDE w:val="0"/>
        <w:autoSpaceDN w:val="0"/>
        <w:adjustRightInd w:val="0"/>
        <w:ind w:firstLine="540"/>
        <w:jc w:val="both"/>
        <w:rPr>
          <w:rFonts w:ascii="Times New Roman" w:eastAsia="Calibri" w:hAnsi="Times New Roman"/>
          <w:sz w:val="26"/>
          <w:szCs w:val="26"/>
        </w:rPr>
      </w:pPr>
    </w:p>
    <w:p w:rsidR="00D10758" w:rsidRPr="00CA09C4" w:rsidRDefault="00D10758" w:rsidP="00D10758">
      <w:pPr>
        <w:autoSpaceDE w:val="0"/>
        <w:autoSpaceDN w:val="0"/>
        <w:adjustRightInd w:val="0"/>
        <w:jc w:val="center"/>
        <w:outlineLvl w:val="1"/>
        <w:rPr>
          <w:rFonts w:ascii="Times New Roman" w:hAnsi="Times New Roman"/>
          <w:bCs/>
          <w:sz w:val="28"/>
          <w:szCs w:val="28"/>
        </w:rPr>
      </w:pPr>
      <w:r w:rsidRPr="00CA09C4">
        <w:rPr>
          <w:rFonts w:ascii="Times New Roman" w:eastAsiaTheme="minorHAnsi" w:hAnsi="Times New Roman"/>
          <w:sz w:val="28"/>
          <w:szCs w:val="28"/>
          <w:lang w:eastAsia="en-US"/>
        </w:rPr>
        <w:t>III.</w:t>
      </w:r>
      <w:r>
        <w:rPr>
          <w:rFonts w:ascii="Times New Roman" w:eastAsiaTheme="minorHAnsi" w:hAnsi="Times New Roman"/>
          <w:sz w:val="28"/>
          <w:szCs w:val="28"/>
          <w:lang w:eastAsia="en-US"/>
        </w:rPr>
        <w:t> </w:t>
      </w:r>
      <w:r w:rsidRPr="00CA09C4">
        <w:rPr>
          <w:rFonts w:ascii="Times New Roman" w:eastAsiaTheme="minorHAnsi" w:hAnsi="Times New Roman"/>
          <w:sz w:val="28"/>
          <w:szCs w:val="28"/>
          <w:lang w:eastAsia="en-US"/>
        </w:rPr>
        <w:t>Порядок установления повышающих коэффициентов к окладам</w:t>
      </w:r>
    </w:p>
    <w:p w:rsidR="00D10758" w:rsidRPr="00CF62BD" w:rsidRDefault="00D10758" w:rsidP="00D10758">
      <w:pPr>
        <w:autoSpaceDE w:val="0"/>
        <w:autoSpaceDN w:val="0"/>
        <w:adjustRightInd w:val="0"/>
        <w:jc w:val="center"/>
        <w:outlineLvl w:val="1"/>
        <w:rPr>
          <w:rFonts w:ascii="Times New Roman" w:hAnsi="Times New Roman"/>
          <w:bCs/>
          <w:sz w:val="28"/>
          <w:szCs w:val="28"/>
        </w:rPr>
      </w:pP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bCs/>
          <w:sz w:val="28"/>
          <w:szCs w:val="28"/>
        </w:rPr>
        <w:t>12.</w:t>
      </w:r>
      <w:r>
        <w:rPr>
          <w:rFonts w:ascii="Times New Roman" w:eastAsiaTheme="minorHAnsi" w:hAnsi="Times New Roman"/>
          <w:sz w:val="28"/>
          <w:szCs w:val="28"/>
          <w:lang w:eastAsia="en-US"/>
        </w:rPr>
        <w:t> К окладам работников устанавливаются повышающие коэффициенты стимулирующего характера:</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повышающий коэффициент к окладу по занимаемой должности;</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повышающий коэффициент к окладу за выслугу лет;</w:t>
      </w:r>
    </w:p>
    <w:p w:rsidR="00D10758" w:rsidRPr="004D0C82"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повышающий коэффициент водителям «за классность».</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 Повышающий коэффициент к окладу по занимаемой должности устанавливается работникам в зависимости от отнесения должности к квалификационному уровню ПКГ.</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 Размер повышающего коэффициента по профессиональным квалификационным группам устанавливается приказом руководителя Учреждения в пределах формируемого фонда оплаты труда с учетом компенсационных и стимулирующих выплат в разрезе категорий работников.</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 Размер выплат по повышающему коэффициенту определяется путем умножения размера должностного оклада работника на повышающий коэффициент к окладу по занимаемой должности.</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16. 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bCs/>
          <w:sz w:val="28"/>
          <w:szCs w:val="28"/>
        </w:rPr>
        <w:lastRenderedPageBreak/>
        <w:t>1</w:t>
      </w:r>
      <w:r w:rsidRPr="00A03731">
        <w:rPr>
          <w:rFonts w:ascii="Times New Roman" w:hAnsi="Times New Roman"/>
          <w:bCs/>
          <w:sz w:val="28"/>
          <w:szCs w:val="28"/>
        </w:rPr>
        <w:t>7</w:t>
      </w:r>
      <w:r>
        <w:rPr>
          <w:rFonts w:ascii="Times New Roman" w:hAnsi="Times New Roman"/>
          <w:bCs/>
          <w:sz w:val="28"/>
          <w:szCs w:val="28"/>
        </w:rPr>
        <w:t>. </w:t>
      </w:r>
      <w:r>
        <w:rPr>
          <w:rFonts w:ascii="Times New Roman" w:eastAsiaTheme="minorHAnsi" w:hAnsi="Times New Roman"/>
          <w:sz w:val="28"/>
          <w:szCs w:val="28"/>
          <w:lang w:eastAsia="en-US"/>
        </w:rPr>
        <w:t>Повышающий коэффициент к окладу по занимаемой должности за выслугу лет устанавливается всем работникам в зависимости от общего количества лет работы, в следующих размерах:</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стаже работы от 1 до 5 лет - 0,10;</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стаже работы от 5 до 10 лет - 0,15</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стаже работы от 10 до 15 лет - 0,20;</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стаже работы от 15 до 20 лет - 0,25;</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стаже работы свыше 20 лет - 0,30.</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18. Водителям автомобилей устанавливается повышающий коэффициент к окладу «за классность».</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водителям 1 класса - 0,25;</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водителям 2 класса - 0,10.</w:t>
      </w:r>
    </w:p>
    <w:p w:rsidR="00D10758" w:rsidRDefault="00D10758" w:rsidP="00D1075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19. Изменение размеров надбавок производится со дня достижения выслуги лет, дающей право на увеличение размера надбавки, если документы, подтверждающие стаж, находятся в Учреждении, или со дня представления необходимого документа, подтверждающего стаж.</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 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к должностному окладу.</w:t>
      </w:r>
    </w:p>
    <w:p w:rsidR="00D10758" w:rsidRDefault="00D10758" w:rsidP="00D10758">
      <w:pPr>
        <w:autoSpaceDE w:val="0"/>
        <w:autoSpaceDN w:val="0"/>
        <w:adjustRightInd w:val="0"/>
        <w:ind w:firstLine="540"/>
        <w:jc w:val="both"/>
        <w:rPr>
          <w:rFonts w:ascii="Times New Roman" w:eastAsiaTheme="minorHAnsi" w:hAnsi="Times New Roman"/>
          <w:sz w:val="28"/>
          <w:szCs w:val="28"/>
          <w:lang w:eastAsia="en-US"/>
        </w:rPr>
      </w:pPr>
    </w:p>
    <w:p w:rsidR="00D10758" w:rsidRPr="00621FAF" w:rsidRDefault="00D10758" w:rsidP="00D10758">
      <w:pPr>
        <w:autoSpaceDE w:val="0"/>
        <w:autoSpaceDN w:val="0"/>
        <w:adjustRightInd w:val="0"/>
        <w:jc w:val="center"/>
        <w:outlineLvl w:val="0"/>
        <w:rPr>
          <w:rFonts w:ascii="Times New Roman" w:eastAsiaTheme="minorHAnsi" w:hAnsi="Times New Roman"/>
          <w:bCs/>
          <w:sz w:val="28"/>
          <w:szCs w:val="28"/>
          <w:lang w:eastAsia="en-US"/>
        </w:rPr>
      </w:pPr>
      <w:r w:rsidRPr="00621FAF">
        <w:rPr>
          <w:rFonts w:ascii="Times New Roman" w:eastAsiaTheme="minorHAnsi" w:hAnsi="Times New Roman"/>
          <w:bCs/>
          <w:sz w:val="28"/>
          <w:szCs w:val="28"/>
          <w:lang w:val="en-US" w:eastAsia="en-US"/>
        </w:rPr>
        <w:t>I</w:t>
      </w:r>
      <w:r>
        <w:rPr>
          <w:rFonts w:ascii="Times New Roman" w:eastAsiaTheme="minorHAnsi" w:hAnsi="Times New Roman"/>
          <w:bCs/>
          <w:sz w:val="28"/>
          <w:szCs w:val="28"/>
          <w:lang w:val="en-US" w:eastAsia="en-US"/>
        </w:rPr>
        <w:t>V</w:t>
      </w:r>
      <w:r w:rsidRPr="00621FAF">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w:t>
      </w:r>
      <w:r w:rsidRPr="00621FAF">
        <w:rPr>
          <w:rFonts w:ascii="Times New Roman" w:eastAsiaTheme="minorHAnsi" w:hAnsi="Times New Roman"/>
          <w:bCs/>
          <w:sz w:val="28"/>
          <w:szCs w:val="28"/>
          <w:lang w:eastAsia="en-US"/>
        </w:rPr>
        <w:t>Выплаты компенсационного характера</w:t>
      </w:r>
    </w:p>
    <w:p w:rsidR="00D10758" w:rsidRDefault="00D10758" w:rsidP="00D10758">
      <w:pPr>
        <w:autoSpaceDE w:val="0"/>
        <w:autoSpaceDN w:val="0"/>
        <w:adjustRightInd w:val="0"/>
        <w:jc w:val="both"/>
        <w:rPr>
          <w:rFonts w:ascii="Times New Roman" w:eastAsiaTheme="minorHAnsi" w:hAnsi="Times New Roman"/>
          <w:sz w:val="28"/>
          <w:szCs w:val="28"/>
          <w:lang w:eastAsia="en-US"/>
        </w:rPr>
      </w:pP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 Оплата труда работников Учреждения за работу в условиях, отклоняющихся от нормальных, производится в повышенном размере.</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22. Р</w:t>
      </w:r>
      <w:r w:rsidRPr="00D83F7B">
        <w:rPr>
          <w:rFonts w:ascii="Times New Roman" w:eastAsiaTheme="minorHAnsi" w:hAnsi="Times New Roman"/>
          <w:bCs/>
          <w:sz w:val="28"/>
          <w:szCs w:val="28"/>
          <w:lang w:eastAsia="en-US"/>
        </w:rPr>
        <w:t>аботникам учреждения устанавливаются следующие выплаты компенсационного характера:</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D83F7B">
        <w:rPr>
          <w:rFonts w:ascii="Times New Roman" w:eastAsiaTheme="minorHAnsi" w:hAnsi="Times New Roman"/>
          <w:bCs/>
          <w:sz w:val="28"/>
          <w:szCs w:val="28"/>
          <w:lang w:eastAsia="en-US"/>
        </w:rPr>
        <w:t>доплаты за совмещение профессий или выполнение обязанностей временно отсутствующего работника без освобождения от работы, определенной трудовым договором;</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D83F7B">
        <w:rPr>
          <w:rFonts w:ascii="Times New Roman" w:eastAsiaTheme="minorHAnsi" w:hAnsi="Times New Roman"/>
          <w:bCs/>
          <w:sz w:val="28"/>
          <w:szCs w:val="28"/>
          <w:lang w:eastAsia="en-US"/>
        </w:rPr>
        <w:t>за сверхурочную работу;</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D83F7B">
        <w:rPr>
          <w:rFonts w:ascii="Times New Roman" w:eastAsiaTheme="minorHAnsi" w:hAnsi="Times New Roman"/>
          <w:bCs/>
          <w:sz w:val="28"/>
          <w:szCs w:val="28"/>
          <w:lang w:eastAsia="en-US"/>
        </w:rPr>
        <w:t>за работу в ночное время.</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23</w:t>
      </w:r>
      <w:r w:rsidRPr="00D83F7B">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w:t>
      </w:r>
      <w:r w:rsidRPr="00D83F7B">
        <w:rPr>
          <w:rFonts w:ascii="Times New Roman" w:eastAsiaTheme="minorHAnsi" w:hAnsi="Times New Roman"/>
          <w:bCs/>
          <w:sz w:val="28"/>
          <w:szCs w:val="28"/>
          <w:lang w:eastAsia="en-US"/>
        </w:rPr>
        <w:t>Размер доплаты за совмещение профессий или выполнение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письменному соглашению сторон трудового договора с учетом содержания и объема дополнительной работы.</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24</w:t>
      </w:r>
      <w:r w:rsidRPr="00D83F7B">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w:t>
      </w:r>
      <w:r w:rsidRPr="00D83F7B">
        <w:rPr>
          <w:rFonts w:ascii="Times New Roman" w:eastAsiaTheme="minorHAnsi" w:hAnsi="Times New Roman"/>
          <w:bCs/>
          <w:sz w:val="28"/>
          <w:szCs w:val="28"/>
          <w:lang w:eastAsia="en-US"/>
        </w:rPr>
        <w:t xml:space="preserve">Размер компенсационной выплаты за сверхурочную работу составляет за первые два часа сверхурочной работы - не менее </w:t>
      </w:r>
      <w:r>
        <w:rPr>
          <w:rFonts w:ascii="Times New Roman" w:eastAsiaTheme="minorHAnsi" w:hAnsi="Times New Roman"/>
          <w:bCs/>
          <w:sz w:val="28"/>
          <w:szCs w:val="28"/>
          <w:lang w:eastAsia="en-US"/>
        </w:rPr>
        <w:t xml:space="preserve">чем </w:t>
      </w:r>
      <w:r w:rsidRPr="00D83F7B">
        <w:rPr>
          <w:rFonts w:ascii="Times New Roman" w:eastAsiaTheme="minorHAnsi" w:hAnsi="Times New Roman"/>
          <w:bCs/>
          <w:sz w:val="28"/>
          <w:szCs w:val="28"/>
          <w:lang w:eastAsia="en-US"/>
        </w:rPr>
        <w:t>полуторн</w:t>
      </w:r>
      <w:r>
        <w:rPr>
          <w:rFonts w:ascii="Times New Roman" w:eastAsiaTheme="minorHAnsi" w:hAnsi="Times New Roman"/>
          <w:bCs/>
          <w:sz w:val="28"/>
          <w:szCs w:val="28"/>
          <w:lang w:eastAsia="en-US"/>
        </w:rPr>
        <w:t>ый</w:t>
      </w:r>
      <w:r w:rsidRPr="00D83F7B">
        <w:rPr>
          <w:rFonts w:ascii="Times New Roman" w:eastAsiaTheme="minorHAnsi" w:hAnsi="Times New Roman"/>
          <w:bCs/>
          <w:sz w:val="28"/>
          <w:szCs w:val="28"/>
          <w:lang w:eastAsia="en-US"/>
        </w:rPr>
        <w:t xml:space="preserve"> размер, а за последующие часы -</w:t>
      </w:r>
      <w:r w:rsidRPr="00736195">
        <w:rPr>
          <w:rFonts w:ascii="Times New Roman" w:eastAsiaTheme="minorHAnsi" w:hAnsi="Times New Roman"/>
          <w:bCs/>
          <w:sz w:val="28"/>
          <w:szCs w:val="28"/>
          <w:lang w:eastAsia="en-US"/>
        </w:rPr>
        <w:t xml:space="preserve"> </w:t>
      </w:r>
      <w:r w:rsidRPr="00D83F7B">
        <w:rPr>
          <w:rFonts w:ascii="Times New Roman" w:eastAsiaTheme="minorHAnsi" w:hAnsi="Times New Roman"/>
          <w:bCs/>
          <w:sz w:val="28"/>
          <w:szCs w:val="28"/>
          <w:lang w:eastAsia="en-US"/>
        </w:rPr>
        <w:t>не менее</w:t>
      </w:r>
      <w:r>
        <w:rPr>
          <w:rFonts w:ascii="Times New Roman" w:eastAsiaTheme="minorHAnsi" w:hAnsi="Times New Roman"/>
          <w:bCs/>
          <w:sz w:val="28"/>
          <w:szCs w:val="28"/>
          <w:lang w:eastAsia="en-US"/>
        </w:rPr>
        <w:t xml:space="preserve"> чем</w:t>
      </w:r>
      <w:r w:rsidRPr="00D83F7B">
        <w:rPr>
          <w:rFonts w:ascii="Times New Roman" w:eastAsiaTheme="minorHAnsi" w:hAnsi="Times New Roman"/>
          <w:bCs/>
          <w:sz w:val="28"/>
          <w:szCs w:val="28"/>
          <w:lang w:eastAsia="en-US"/>
        </w:rPr>
        <w:t xml:space="preserve"> двойн</w:t>
      </w:r>
      <w:r>
        <w:rPr>
          <w:rFonts w:ascii="Times New Roman" w:eastAsiaTheme="minorHAnsi" w:hAnsi="Times New Roman"/>
          <w:bCs/>
          <w:sz w:val="28"/>
          <w:szCs w:val="28"/>
          <w:lang w:eastAsia="en-US"/>
        </w:rPr>
        <w:t>ой</w:t>
      </w:r>
      <w:r w:rsidRPr="00D83F7B">
        <w:rPr>
          <w:rFonts w:ascii="Times New Roman" w:eastAsiaTheme="minorHAnsi" w:hAnsi="Times New Roman"/>
          <w:bCs/>
          <w:sz w:val="28"/>
          <w:szCs w:val="28"/>
          <w:lang w:eastAsia="en-US"/>
        </w:rPr>
        <w:t xml:space="preserve"> размер.</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D83F7B">
        <w:rPr>
          <w:rFonts w:ascii="Times New Roman" w:eastAsiaTheme="minorHAnsi" w:hAnsi="Times New Roman"/>
          <w:bCs/>
          <w:sz w:val="28"/>
          <w:szCs w:val="28"/>
          <w:lang w:eastAsia="en-US"/>
        </w:rPr>
        <w:t>По желанию работника сверхурочная работа вместо повышенной оплаты компенсируется предоставлением дополнительного времени отдыха, но не менее времени, отработанного сверхурочно.</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25</w:t>
      </w:r>
      <w:r w:rsidRPr="00D83F7B">
        <w:rPr>
          <w:rFonts w:ascii="Times New Roman" w:eastAsiaTheme="minorHAnsi" w:hAnsi="Times New Roman"/>
          <w:bCs/>
          <w:sz w:val="28"/>
          <w:szCs w:val="28"/>
          <w:lang w:eastAsia="en-US"/>
        </w:rPr>
        <w:t>.</w:t>
      </w:r>
      <w:r>
        <w:rPr>
          <w:rFonts w:ascii="Times New Roman" w:eastAsiaTheme="minorHAnsi" w:hAnsi="Times New Roman"/>
          <w:bCs/>
          <w:sz w:val="28"/>
          <w:szCs w:val="28"/>
          <w:lang w:eastAsia="en-US"/>
        </w:rPr>
        <w:t> </w:t>
      </w:r>
      <w:r w:rsidRPr="00D83F7B">
        <w:rPr>
          <w:rFonts w:ascii="Times New Roman" w:eastAsiaTheme="minorHAnsi" w:hAnsi="Times New Roman"/>
          <w:bCs/>
          <w:sz w:val="28"/>
          <w:szCs w:val="28"/>
          <w:lang w:eastAsia="en-US"/>
        </w:rPr>
        <w:t>Повышение оплаты труда за работу в ночное время производится работникам за каждый час работы в ночное время.</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D83F7B">
        <w:rPr>
          <w:rFonts w:ascii="Times New Roman" w:eastAsiaTheme="minorHAnsi" w:hAnsi="Times New Roman"/>
          <w:bCs/>
          <w:sz w:val="28"/>
          <w:szCs w:val="28"/>
          <w:lang w:eastAsia="en-US"/>
        </w:rPr>
        <w:lastRenderedPageBreak/>
        <w:t>В соответствии с</w:t>
      </w:r>
      <w:r>
        <w:rPr>
          <w:rFonts w:ascii="Times New Roman" w:eastAsiaTheme="minorHAnsi" w:hAnsi="Times New Roman"/>
          <w:bCs/>
          <w:sz w:val="28"/>
          <w:szCs w:val="28"/>
          <w:lang w:eastAsia="en-US"/>
        </w:rPr>
        <w:t xml:space="preserve"> постановлением </w:t>
      </w:r>
      <w:r w:rsidRPr="00D83F7B">
        <w:rPr>
          <w:rFonts w:ascii="Times New Roman" w:eastAsiaTheme="minorHAnsi" w:hAnsi="Times New Roman"/>
          <w:bCs/>
          <w:sz w:val="28"/>
          <w:szCs w:val="28"/>
          <w:lang w:eastAsia="en-US"/>
        </w:rPr>
        <w:t>Правительства Р</w:t>
      </w:r>
      <w:r>
        <w:rPr>
          <w:rFonts w:ascii="Times New Roman" w:eastAsiaTheme="minorHAnsi" w:hAnsi="Times New Roman"/>
          <w:bCs/>
          <w:sz w:val="28"/>
          <w:szCs w:val="28"/>
          <w:lang w:eastAsia="en-US"/>
        </w:rPr>
        <w:t>оссийской Федерации</w:t>
      </w:r>
      <w:r w:rsidRPr="00D83F7B">
        <w:rPr>
          <w:rFonts w:ascii="Times New Roman" w:eastAsiaTheme="minorHAnsi" w:hAnsi="Times New Roman"/>
          <w:bCs/>
          <w:sz w:val="28"/>
          <w:szCs w:val="28"/>
          <w:lang w:eastAsia="en-US"/>
        </w:rPr>
        <w:t xml:space="preserve"> от 22.07.2008 </w:t>
      </w:r>
      <w:r>
        <w:rPr>
          <w:rFonts w:ascii="Times New Roman" w:eastAsiaTheme="minorHAnsi" w:hAnsi="Times New Roman"/>
          <w:bCs/>
          <w:sz w:val="28"/>
          <w:szCs w:val="28"/>
          <w:lang w:eastAsia="en-US"/>
        </w:rPr>
        <w:t>№</w:t>
      </w:r>
      <w:r w:rsidRPr="00D83F7B">
        <w:rPr>
          <w:rFonts w:ascii="Times New Roman" w:eastAsiaTheme="minorHAnsi" w:hAnsi="Times New Roman"/>
          <w:bCs/>
          <w:sz w:val="28"/>
          <w:szCs w:val="28"/>
          <w:lang w:eastAsia="en-US"/>
        </w:rPr>
        <w:t>554</w:t>
      </w:r>
      <w:r>
        <w:rPr>
          <w:rFonts w:ascii="Times New Roman" w:eastAsiaTheme="minorHAnsi" w:hAnsi="Times New Roman"/>
          <w:bCs/>
          <w:sz w:val="28"/>
          <w:szCs w:val="28"/>
          <w:lang w:eastAsia="en-US"/>
        </w:rPr>
        <w:t xml:space="preserve"> «</w:t>
      </w:r>
      <w:r w:rsidRPr="00D83F7B">
        <w:rPr>
          <w:rFonts w:ascii="Times New Roman" w:eastAsiaTheme="minorHAnsi" w:hAnsi="Times New Roman"/>
          <w:bCs/>
          <w:sz w:val="28"/>
          <w:szCs w:val="28"/>
          <w:lang w:eastAsia="en-US"/>
        </w:rPr>
        <w:t>О минимальном размере повышения оплаты</w:t>
      </w:r>
      <w:r>
        <w:rPr>
          <w:rFonts w:ascii="Times New Roman" w:eastAsiaTheme="minorHAnsi" w:hAnsi="Times New Roman"/>
          <w:bCs/>
          <w:sz w:val="28"/>
          <w:szCs w:val="28"/>
          <w:lang w:eastAsia="en-US"/>
        </w:rPr>
        <w:t xml:space="preserve"> труда за работу в ночное время»</w:t>
      </w:r>
      <w:r w:rsidRPr="00D83F7B">
        <w:rPr>
          <w:rFonts w:ascii="Times New Roman" w:eastAsiaTheme="minorHAnsi" w:hAnsi="Times New Roman"/>
          <w:bCs/>
          <w:sz w:val="28"/>
          <w:szCs w:val="28"/>
          <w:lang w:eastAsia="en-US"/>
        </w:rPr>
        <w:t xml:space="preserve"> минимальный размер повышения оплаты труда за работу в ночное время (с 22 часов до 6 часов) составляет 20% части оклада за каждый час работы в ночное время.</w:t>
      </w:r>
    </w:p>
    <w:p w:rsidR="00D10758" w:rsidRPr="00D83F7B"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D83F7B">
        <w:rPr>
          <w:rFonts w:ascii="Times New Roman" w:eastAsiaTheme="minorHAnsi" w:hAnsi="Times New Roman"/>
          <w:bCs/>
          <w:sz w:val="28"/>
          <w:szCs w:val="28"/>
          <w:lang w:eastAsia="en-US"/>
        </w:rPr>
        <w:t>Расчет части оклада за час работы производится путем деления оклада работника на среднемесячное количество рабочих часов в соответствующем календарном году.</w:t>
      </w:r>
    </w:p>
    <w:p w:rsidR="00D10758" w:rsidRPr="00D83F7B" w:rsidRDefault="00D10758" w:rsidP="00D10758">
      <w:pPr>
        <w:autoSpaceDE w:val="0"/>
        <w:autoSpaceDN w:val="0"/>
        <w:adjustRightInd w:val="0"/>
        <w:jc w:val="center"/>
        <w:outlineLvl w:val="1"/>
        <w:rPr>
          <w:rFonts w:ascii="Times New Roman" w:hAnsi="Times New Roman"/>
          <w:b/>
          <w:bCs/>
          <w:sz w:val="28"/>
          <w:szCs w:val="28"/>
        </w:rPr>
      </w:pPr>
    </w:p>
    <w:p w:rsidR="00D10758" w:rsidRPr="00621FAF" w:rsidRDefault="00D10758" w:rsidP="00D10758">
      <w:pPr>
        <w:autoSpaceDE w:val="0"/>
        <w:autoSpaceDN w:val="0"/>
        <w:adjustRightInd w:val="0"/>
        <w:jc w:val="center"/>
        <w:outlineLvl w:val="0"/>
        <w:rPr>
          <w:rFonts w:ascii="Times New Roman" w:eastAsiaTheme="minorHAnsi" w:hAnsi="Times New Roman"/>
          <w:bCs/>
          <w:sz w:val="28"/>
          <w:szCs w:val="28"/>
          <w:lang w:eastAsia="en-US"/>
        </w:rPr>
      </w:pPr>
      <w:r w:rsidRPr="00621FAF">
        <w:rPr>
          <w:rFonts w:ascii="Times New Roman" w:eastAsiaTheme="minorHAnsi" w:hAnsi="Times New Roman"/>
          <w:bCs/>
          <w:sz w:val="28"/>
          <w:szCs w:val="28"/>
          <w:lang w:val="en-US" w:eastAsia="en-US"/>
        </w:rPr>
        <w:t>V</w:t>
      </w:r>
      <w:r w:rsidRPr="00621FAF">
        <w:rPr>
          <w:rFonts w:ascii="Times New Roman" w:eastAsiaTheme="minorHAnsi" w:hAnsi="Times New Roman"/>
          <w:bCs/>
          <w:sz w:val="28"/>
          <w:szCs w:val="28"/>
          <w:lang w:eastAsia="en-US"/>
        </w:rPr>
        <w:t>.Выплаты стимулирующего характера</w:t>
      </w:r>
    </w:p>
    <w:p w:rsidR="00D10758" w:rsidRPr="00BF2538" w:rsidRDefault="00D10758" w:rsidP="00D10758">
      <w:pPr>
        <w:autoSpaceDE w:val="0"/>
        <w:autoSpaceDN w:val="0"/>
        <w:adjustRightInd w:val="0"/>
        <w:jc w:val="both"/>
        <w:rPr>
          <w:rFonts w:ascii="Times New Roman" w:eastAsiaTheme="minorHAnsi" w:hAnsi="Times New Roman"/>
          <w:bCs/>
          <w:sz w:val="28"/>
          <w:szCs w:val="28"/>
          <w:lang w:eastAsia="en-US"/>
        </w:rPr>
      </w:pP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90571">
        <w:rPr>
          <w:rFonts w:ascii="Times New Roman" w:eastAsiaTheme="minorHAnsi" w:hAnsi="Times New Roman"/>
          <w:sz w:val="28"/>
          <w:szCs w:val="28"/>
          <w:lang w:eastAsia="en-US"/>
        </w:rPr>
        <w:t>26</w:t>
      </w:r>
      <w:r>
        <w:rPr>
          <w:rFonts w:ascii="Times New Roman" w:eastAsiaTheme="minorHAnsi" w:hAnsi="Times New Roman"/>
          <w:sz w:val="28"/>
          <w:szCs w:val="28"/>
          <w:lang w:eastAsia="en-US"/>
        </w:rPr>
        <w:t>. К выплатам стимулирующего характера относятся:</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выплаты (надбавки) за интенсивность и высокие результаты работы;</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выплаты (надбавки) за выслугу лет;</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премии по итогам работы;</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материальная помощь.</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 Выплаты стимулирующего характера направлены на формирование побудительных мотивов к труду, повышение его результативности и носят постоянный или временный характер.</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Pr="00B90571">
        <w:rPr>
          <w:rFonts w:ascii="Times New Roman" w:eastAsiaTheme="minorHAnsi" w:hAnsi="Times New Roman"/>
          <w:sz w:val="28"/>
          <w:szCs w:val="28"/>
          <w:lang w:eastAsia="en-US"/>
        </w:rPr>
        <w:t>8</w:t>
      </w:r>
      <w:r>
        <w:rPr>
          <w:rFonts w:ascii="Times New Roman" w:eastAsiaTheme="minorHAnsi" w:hAnsi="Times New Roman"/>
          <w:sz w:val="28"/>
          <w:szCs w:val="28"/>
          <w:lang w:eastAsia="en-US"/>
        </w:rPr>
        <w:t>. Стимулирующие выплаты осуществляются по решению руководителя учреждения в пределах фонда оплаты труда работников, формируемого за счет всех источников финансового обеспечения.</w:t>
      </w:r>
    </w:p>
    <w:p w:rsidR="00D10758" w:rsidRPr="000F0BEE" w:rsidRDefault="00D10758" w:rsidP="00D1075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29</w:t>
      </w:r>
      <w:r w:rsidRPr="003C608E">
        <w:rPr>
          <w:rFonts w:ascii="Times New Roman" w:hAnsi="Times New Roman"/>
          <w:bCs/>
          <w:sz w:val="28"/>
          <w:szCs w:val="28"/>
        </w:rPr>
        <w:t>.</w:t>
      </w:r>
      <w:r>
        <w:rPr>
          <w:rFonts w:ascii="Times New Roman" w:hAnsi="Times New Roman"/>
          <w:bCs/>
          <w:sz w:val="28"/>
          <w:szCs w:val="28"/>
        </w:rPr>
        <w:t> </w:t>
      </w:r>
      <w:r w:rsidRPr="000F0BEE">
        <w:rPr>
          <w:rFonts w:ascii="Times New Roman" w:hAnsi="Times New Roman"/>
          <w:bCs/>
          <w:sz w:val="28"/>
          <w:szCs w:val="28"/>
        </w:rPr>
        <w:t>В целях поощрения работников за выполненную работу в Учреждении устанавливаются премии за общие результаты труда по итогам работы (за месяц, квартал, полугодие, 9 месяцев, год).</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При премировании учитываются:</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организация и проведение мероприятий, направленных на повышение авторитета и имиджа Учреждения;</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соответствие результатов труда заранее поставленным на определенный период целям, задачам;</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инициатива, творчество и применение в работе современных форм и методов организации труда;</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личный профессиональный вклад в обеспечение эффективной деятельности Учреждений;</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настойчивость и инициатива в достижении поставленных задач, целей, умение достигать результата (поставленной цели, задачи) с наименьшими затратами материальных и денежных средств;</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способность принятия управленческих решений в критических ситуациях;</w:t>
      </w:r>
    </w:p>
    <w:p w:rsidR="00D10758" w:rsidRPr="000F0BEE" w:rsidRDefault="00D10758" w:rsidP="00D10758">
      <w:pPr>
        <w:autoSpaceDE w:val="0"/>
        <w:autoSpaceDN w:val="0"/>
        <w:adjustRightInd w:val="0"/>
        <w:ind w:firstLine="709"/>
        <w:jc w:val="both"/>
        <w:rPr>
          <w:rFonts w:ascii="Times New Roman" w:hAnsi="Times New Roman"/>
          <w:sz w:val="28"/>
          <w:szCs w:val="28"/>
        </w:rPr>
      </w:pPr>
      <w:r w:rsidRPr="000F0BEE">
        <w:rPr>
          <w:rFonts w:ascii="Times New Roman" w:hAnsi="Times New Roman"/>
          <w:sz w:val="28"/>
          <w:szCs w:val="28"/>
        </w:rPr>
        <w:t>умение положительно воздействовать на коллег и подчиненных личным примером сознательного отношения к делу;</w:t>
      </w:r>
    </w:p>
    <w:p w:rsidR="00D10758" w:rsidRPr="003C608E" w:rsidRDefault="00D10758" w:rsidP="00D10758">
      <w:pPr>
        <w:autoSpaceDE w:val="0"/>
        <w:autoSpaceDN w:val="0"/>
        <w:adjustRightInd w:val="0"/>
        <w:ind w:firstLine="709"/>
        <w:jc w:val="both"/>
        <w:rPr>
          <w:rFonts w:ascii="Times New Roman" w:hAnsi="Times New Roman"/>
          <w:bCs/>
          <w:sz w:val="28"/>
          <w:szCs w:val="28"/>
        </w:rPr>
      </w:pPr>
      <w:r w:rsidRPr="00B90571">
        <w:rPr>
          <w:rFonts w:ascii="Times New Roman" w:hAnsi="Times New Roman"/>
          <w:bCs/>
          <w:sz w:val="28"/>
          <w:szCs w:val="28"/>
        </w:rPr>
        <w:t>30</w:t>
      </w:r>
      <w:r w:rsidRPr="000F0BEE">
        <w:rPr>
          <w:rFonts w:ascii="Times New Roman" w:hAnsi="Times New Roman"/>
          <w:bCs/>
          <w:sz w:val="28"/>
          <w:szCs w:val="28"/>
        </w:rPr>
        <w:t>.</w:t>
      </w:r>
      <w:r>
        <w:rPr>
          <w:rFonts w:ascii="Times New Roman" w:hAnsi="Times New Roman"/>
          <w:bCs/>
          <w:sz w:val="28"/>
          <w:szCs w:val="28"/>
        </w:rPr>
        <w:t> </w:t>
      </w:r>
      <w:r w:rsidRPr="003C608E">
        <w:rPr>
          <w:rFonts w:ascii="Times New Roman" w:hAnsi="Times New Roman"/>
          <w:bCs/>
          <w:sz w:val="28"/>
          <w:szCs w:val="28"/>
        </w:rPr>
        <w:t xml:space="preserve">Премия по итогам работы за установленный период выплачивается в пределах </w:t>
      </w:r>
      <w:r w:rsidRPr="003C608E">
        <w:rPr>
          <w:rFonts w:ascii="Times New Roman" w:eastAsiaTheme="minorHAnsi" w:hAnsi="Times New Roman"/>
          <w:sz w:val="28"/>
          <w:szCs w:val="28"/>
          <w:lang w:eastAsia="en-US"/>
        </w:rPr>
        <w:t>экономии фонда оплаты труда</w:t>
      </w:r>
      <w:r w:rsidRPr="003C608E">
        <w:rPr>
          <w:rFonts w:ascii="Times New Roman" w:hAnsi="Times New Roman"/>
          <w:bCs/>
          <w:sz w:val="28"/>
          <w:szCs w:val="28"/>
        </w:rPr>
        <w:t xml:space="preserve">. </w:t>
      </w:r>
    </w:p>
    <w:p w:rsidR="00D10758" w:rsidRPr="003C608E"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3C608E">
        <w:rPr>
          <w:rFonts w:ascii="Times New Roman" w:hAnsi="Times New Roman"/>
          <w:bCs/>
          <w:sz w:val="28"/>
          <w:szCs w:val="28"/>
        </w:rPr>
        <w:t>Конкретный размер премии определяется в процентах к окладу (должностному окладу) работника</w:t>
      </w:r>
      <w:r w:rsidRPr="003C608E">
        <w:rPr>
          <w:rFonts w:ascii="Times New Roman" w:eastAsiaTheme="minorHAnsi" w:hAnsi="Times New Roman"/>
          <w:bCs/>
          <w:sz w:val="28"/>
          <w:szCs w:val="28"/>
          <w:lang w:eastAsia="en-US"/>
        </w:rPr>
        <w:t xml:space="preserve"> или в абсолютном размере.</w:t>
      </w:r>
    </w:p>
    <w:p w:rsidR="00D10758" w:rsidRPr="003C608E"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3C608E">
        <w:rPr>
          <w:rFonts w:ascii="Times New Roman" w:eastAsiaTheme="minorHAnsi" w:hAnsi="Times New Roman"/>
          <w:bCs/>
          <w:sz w:val="28"/>
          <w:szCs w:val="28"/>
          <w:lang w:eastAsia="en-US"/>
        </w:rPr>
        <w:lastRenderedPageBreak/>
        <w:t>Максимальным размером премия по итогам работы не ограничена.</w:t>
      </w:r>
    </w:p>
    <w:p w:rsidR="00D10758" w:rsidRPr="003C608E"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B90571">
        <w:rPr>
          <w:rFonts w:ascii="Times New Roman" w:eastAsiaTheme="minorHAnsi" w:hAnsi="Times New Roman"/>
          <w:sz w:val="28"/>
          <w:szCs w:val="28"/>
          <w:lang w:eastAsia="en-US"/>
        </w:rPr>
        <w:t>31</w:t>
      </w:r>
      <w:r w:rsidRPr="003C608E">
        <w:rPr>
          <w:rFonts w:ascii="Times New Roman" w:eastAsiaTheme="minorHAnsi" w:hAnsi="Times New Roman"/>
          <w:sz w:val="28"/>
          <w:szCs w:val="28"/>
          <w:lang w:eastAsia="en-US"/>
        </w:rPr>
        <w:t>.</w:t>
      </w:r>
      <w:r>
        <w:rPr>
          <w:rFonts w:ascii="Times New Roman" w:eastAsiaTheme="minorHAnsi" w:hAnsi="Times New Roman"/>
          <w:sz w:val="28"/>
          <w:szCs w:val="28"/>
          <w:lang w:eastAsia="en-US"/>
        </w:rPr>
        <w:t> </w:t>
      </w:r>
      <w:r w:rsidRPr="003C608E">
        <w:rPr>
          <w:rFonts w:ascii="Times New Roman" w:eastAsiaTheme="minorHAnsi" w:hAnsi="Times New Roman"/>
          <w:bCs/>
          <w:sz w:val="28"/>
          <w:szCs w:val="28"/>
          <w:lang w:eastAsia="en-US"/>
        </w:rPr>
        <w:t>Из фонда оплаты труда работникам может быть оказана материальная помощь при наличии экономии фонда оплаты труда.</w:t>
      </w:r>
    </w:p>
    <w:p w:rsidR="00D10758" w:rsidRPr="003C608E"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3C608E">
        <w:rPr>
          <w:rFonts w:ascii="Times New Roman" w:eastAsiaTheme="minorHAnsi" w:hAnsi="Times New Roman"/>
          <w:bCs/>
          <w:sz w:val="28"/>
          <w:szCs w:val="28"/>
          <w:lang w:eastAsia="en-US"/>
        </w:rPr>
        <w:t>Порядок и размеры оказания материальной помощи работникам определяются учреждением самостоятельно и фиксируются в локальном нормативном акте.</w:t>
      </w:r>
    </w:p>
    <w:p w:rsidR="00D10758" w:rsidRPr="003C608E" w:rsidRDefault="00D10758" w:rsidP="00D10758">
      <w:pPr>
        <w:autoSpaceDE w:val="0"/>
        <w:autoSpaceDN w:val="0"/>
        <w:adjustRightInd w:val="0"/>
        <w:ind w:firstLine="709"/>
        <w:jc w:val="both"/>
        <w:rPr>
          <w:rFonts w:ascii="Times New Roman" w:eastAsiaTheme="minorHAnsi" w:hAnsi="Times New Roman"/>
          <w:bCs/>
          <w:sz w:val="28"/>
          <w:szCs w:val="28"/>
          <w:lang w:eastAsia="en-US"/>
        </w:rPr>
      </w:pPr>
      <w:r w:rsidRPr="003C608E">
        <w:rPr>
          <w:rFonts w:ascii="Times New Roman" w:eastAsiaTheme="minorHAnsi" w:hAnsi="Times New Roman"/>
          <w:bCs/>
          <w:sz w:val="28"/>
          <w:szCs w:val="28"/>
          <w:lang w:eastAsia="en-US"/>
        </w:rPr>
        <w:t>Выплата материальной помощи работникам производится в соответствии с приказом руководителя учреждения на основании письменного заявления работника.</w:t>
      </w:r>
    </w:p>
    <w:p w:rsidR="00D10758" w:rsidRDefault="00D10758" w:rsidP="00D10758">
      <w:pPr>
        <w:autoSpaceDE w:val="0"/>
        <w:autoSpaceDN w:val="0"/>
        <w:adjustRightInd w:val="0"/>
        <w:ind w:firstLine="540"/>
        <w:jc w:val="both"/>
        <w:rPr>
          <w:rFonts w:ascii="Times New Roman" w:hAnsi="Times New Roman"/>
          <w:b/>
          <w:sz w:val="28"/>
          <w:szCs w:val="28"/>
        </w:rPr>
      </w:pPr>
    </w:p>
    <w:p w:rsidR="00D10758" w:rsidRPr="00621FAF" w:rsidRDefault="00D10758" w:rsidP="00D10758">
      <w:pPr>
        <w:jc w:val="center"/>
        <w:outlineLvl w:val="1"/>
        <w:rPr>
          <w:rFonts w:ascii="Times New Roman" w:hAnsi="Times New Roman"/>
          <w:sz w:val="28"/>
          <w:szCs w:val="28"/>
        </w:rPr>
      </w:pPr>
      <w:r>
        <w:rPr>
          <w:rFonts w:ascii="Times New Roman" w:hAnsi="Times New Roman"/>
          <w:sz w:val="28"/>
          <w:szCs w:val="28"/>
          <w:lang w:val="en-US"/>
        </w:rPr>
        <w:t>VI</w:t>
      </w:r>
      <w:r w:rsidRPr="00621FAF">
        <w:rPr>
          <w:rFonts w:ascii="Times New Roman" w:hAnsi="Times New Roman"/>
          <w:sz w:val="28"/>
          <w:szCs w:val="28"/>
        </w:rPr>
        <w:t>. Порядок оплаты труда руководителя Учреждения,</w:t>
      </w:r>
      <w:r>
        <w:rPr>
          <w:rFonts w:ascii="Times New Roman" w:hAnsi="Times New Roman"/>
          <w:sz w:val="28"/>
          <w:szCs w:val="28"/>
        </w:rPr>
        <w:t xml:space="preserve">                                                    </w:t>
      </w:r>
      <w:r w:rsidRPr="00621FAF">
        <w:rPr>
          <w:rFonts w:ascii="Times New Roman" w:hAnsi="Times New Roman"/>
          <w:sz w:val="28"/>
          <w:szCs w:val="28"/>
        </w:rPr>
        <w:t xml:space="preserve"> его заместителя и главного бухгалтера</w:t>
      </w:r>
    </w:p>
    <w:p w:rsidR="00D10758" w:rsidRPr="00E42823" w:rsidRDefault="00D10758" w:rsidP="00D10758">
      <w:pPr>
        <w:rPr>
          <w:rFonts w:ascii="Times New Roman" w:hAnsi="Times New Roman"/>
          <w:sz w:val="28"/>
          <w:szCs w:val="28"/>
        </w:rPr>
      </w:pPr>
    </w:p>
    <w:p w:rsidR="00D10758" w:rsidRPr="00E42823" w:rsidRDefault="00D10758" w:rsidP="00D10758">
      <w:pPr>
        <w:ind w:firstLine="709"/>
        <w:jc w:val="both"/>
        <w:rPr>
          <w:rFonts w:ascii="Times New Roman" w:hAnsi="Times New Roman"/>
          <w:sz w:val="28"/>
          <w:szCs w:val="28"/>
        </w:rPr>
      </w:pPr>
      <w:r w:rsidRPr="00B90571">
        <w:rPr>
          <w:rFonts w:ascii="Times New Roman" w:hAnsi="Times New Roman"/>
          <w:sz w:val="28"/>
          <w:szCs w:val="28"/>
        </w:rPr>
        <w:t>32</w:t>
      </w:r>
      <w:r w:rsidRPr="00E42823">
        <w:rPr>
          <w:rFonts w:ascii="Times New Roman" w:hAnsi="Times New Roman"/>
          <w:sz w:val="28"/>
          <w:szCs w:val="28"/>
        </w:rPr>
        <w:t>.</w:t>
      </w:r>
      <w:r>
        <w:rPr>
          <w:rFonts w:ascii="Times New Roman" w:hAnsi="Times New Roman"/>
          <w:sz w:val="28"/>
          <w:szCs w:val="28"/>
        </w:rPr>
        <w:t> </w:t>
      </w:r>
      <w:r w:rsidRPr="00E42823">
        <w:rPr>
          <w:rFonts w:ascii="Times New Roman" w:hAnsi="Times New Roman"/>
          <w:sz w:val="28"/>
          <w:szCs w:val="28"/>
        </w:rPr>
        <w:t>Заработная плата руководител</w:t>
      </w:r>
      <w:r>
        <w:rPr>
          <w:rFonts w:ascii="Times New Roman" w:hAnsi="Times New Roman"/>
          <w:sz w:val="28"/>
          <w:szCs w:val="28"/>
        </w:rPr>
        <w:t>я</w:t>
      </w:r>
      <w:r w:rsidRPr="00E42823">
        <w:rPr>
          <w:rFonts w:ascii="Times New Roman" w:hAnsi="Times New Roman"/>
          <w:sz w:val="28"/>
          <w:szCs w:val="28"/>
        </w:rPr>
        <w:t xml:space="preserve">, </w:t>
      </w:r>
      <w:r>
        <w:rPr>
          <w:rFonts w:ascii="Times New Roman" w:hAnsi="Times New Roman"/>
          <w:sz w:val="28"/>
          <w:szCs w:val="28"/>
        </w:rPr>
        <w:t>заместителя руководителя</w:t>
      </w:r>
      <w:r w:rsidRPr="00E42823">
        <w:rPr>
          <w:rFonts w:ascii="Times New Roman" w:hAnsi="Times New Roman"/>
          <w:sz w:val="28"/>
          <w:szCs w:val="28"/>
        </w:rPr>
        <w:t xml:space="preserve"> и главн</w:t>
      </w:r>
      <w:r>
        <w:rPr>
          <w:rFonts w:ascii="Times New Roman" w:hAnsi="Times New Roman"/>
          <w:sz w:val="28"/>
          <w:szCs w:val="28"/>
        </w:rPr>
        <w:t>ого</w:t>
      </w:r>
      <w:r w:rsidRPr="00E42823">
        <w:rPr>
          <w:rFonts w:ascii="Times New Roman" w:hAnsi="Times New Roman"/>
          <w:sz w:val="28"/>
          <w:szCs w:val="28"/>
        </w:rPr>
        <w:t xml:space="preserve"> бухгалтер</w:t>
      </w:r>
      <w:r>
        <w:rPr>
          <w:rFonts w:ascii="Times New Roman" w:hAnsi="Times New Roman"/>
          <w:sz w:val="28"/>
          <w:szCs w:val="28"/>
        </w:rPr>
        <w:t>а</w:t>
      </w:r>
      <w:r w:rsidRPr="00E42823">
        <w:rPr>
          <w:rFonts w:ascii="Times New Roman" w:hAnsi="Times New Roman"/>
          <w:sz w:val="28"/>
          <w:szCs w:val="28"/>
        </w:rPr>
        <w:t xml:space="preserve"> состоит из должностного оклада, выплат</w:t>
      </w:r>
      <w:r>
        <w:rPr>
          <w:rFonts w:ascii="Times New Roman" w:hAnsi="Times New Roman"/>
          <w:sz w:val="28"/>
          <w:szCs w:val="28"/>
        </w:rPr>
        <w:t xml:space="preserve"> </w:t>
      </w:r>
      <w:r w:rsidRPr="00E42823">
        <w:rPr>
          <w:rFonts w:ascii="Times New Roman" w:hAnsi="Times New Roman"/>
          <w:sz w:val="28"/>
          <w:szCs w:val="28"/>
        </w:rPr>
        <w:t>стимулирующего</w:t>
      </w:r>
      <w:r>
        <w:rPr>
          <w:rFonts w:ascii="Times New Roman" w:hAnsi="Times New Roman"/>
          <w:sz w:val="28"/>
          <w:szCs w:val="28"/>
        </w:rPr>
        <w:t xml:space="preserve"> и компенсационного </w:t>
      </w:r>
      <w:r w:rsidRPr="00E42823">
        <w:rPr>
          <w:rFonts w:ascii="Times New Roman" w:hAnsi="Times New Roman"/>
          <w:sz w:val="28"/>
          <w:szCs w:val="28"/>
        </w:rPr>
        <w:t>характера.</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 Должностной оклад руководителя определяется в размере до трех окладов среднего оклада работников организации (без учета окладов заместителей и главного бухгалтера).</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90571">
        <w:rPr>
          <w:rFonts w:ascii="Times New Roman" w:eastAsiaTheme="minorHAnsi" w:hAnsi="Times New Roman"/>
          <w:sz w:val="28"/>
          <w:szCs w:val="28"/>
          <w:lang w:eastAsia="en-US"/>
        </w:rPr>
        <w:t>34.</w:t>
      </w:r>
      <w:r>
        <w:rPr>
          <w:rFonts w:ascii="Times New Roman" w:eastAsiaTheme="minorHAnsi" w:hAnsi="Times New Roman"/>
          <w:sz w:val="28"/>
          <w:szCs w:val="28"/>
          <w:lang w:eastAsia="en-US"/>
        </w:rPr>
        <w:t> Средний оклад работников рассчитывается путем деления суммы должностных окладов по всем должностям (за исключением окладов заместителей руководителя и главного бухгалтера) на численность работников (за исключением заместителей руководителя и главного бухгалтера), работающих в организации на момент установления оклада.</w:t>
      </w:r>
    </w:p>
    <w:p w:rsidR="00D10758" w:rsidRDefault="00D10758" w:rsidP="00D10758">
      <w:pPr>
        <w:ind w:firstLine="709"/>
        <w:jc w:val="both"/>
        <w:rPr>
          <w:rFonts w:ascii="Times New Roman" w:hAnsi="Times New Roman"/>
          <w:sz w:val="28"/>
          <w:szCs w:val="28"/>
        </w:rPr>
      </w:pPr>
      <w:r w:rsidRPr="00B90571">
        <w:rPr>
          <w:rFonts w:ascii="Times New Roman" w:hAnsi="Times New Roman"/>
          <w:sz w:val="28"/>
          <w:szCs w:val="28"/>
        </w:rPr>
        <w:t>35</w:t>
      </w:r>
      <w:r w:rsidRPr="00E42823">
        <w:rPr>
          <w:rFonts w:ascii="Times New Roman" w:hAnsi="Times New Roman"/>
          <w:sz w:val="28"/>
          <w:szCs w:val="28"/>
        </w:rPr>
        <w:t>.</w:t>
      </w:r>
      <w:r>
        <w:rPr>
          <w:rFonts w:ascii="Times New Roman" w:hAnsi="Times New Roman"/>
          <w:sz w:val="28"/>
          <w:szCs w:val="28"/>
        </w:rPr>
        <w:t> Предельный уровень соотношения среднемесячной заработной платы руководителя формируется за счет всех источников финансового обеспечения и рассчитывается за календарный год и среднемесячной заработной платы работников Учреждения (без учета заработной платы руководителя, заместителя руководителя, главного бухгалтера) определяется в пределах кратности до 2 средних заработных плат работников Учреждения.</w:t>
      </w:r>
    </w:p>
    <w:p w:rsidR="00D10758" w:rsidRDefault="00D10758" w:rsidP="00D10758">
      <w:pPr>
        <w:autoSpaceDE w:val="0"/>
        <w:autoSpaceDN w:val="0"/>
        <w:adjustRightInd w:val="0"/>
        <w:ind w:firstLine="709"/>
        <w:jc w:val="both"/>
        <w:rPr>
          <w:rFonts w:ascii="Times New Roman" w:eastAsiaTheme="minorHAnsi" w:hAnsi="Times New Roman"/>
          <w:sz w:val="28"/>
          <w:szCs w:val="28"/>
          <w:lang w:eastAsia="en-US"/>
        </w:rPr>
      </w:pPr>
      <w:r w:rsidRPr="00B90571">
        <w:rPr>
          <w:rFonts w:ascii="Times New Roman" w:eastAsiaTheme="minorHAnsi" w:hAnsi="Times New Roman"/>
          <w:sz w:val="28"/>
          <w:szCs w:val="28"/>
          <w:lang w:eastAsia="en-US"/>
        </w:rPr>
        <w:t>36</w:t>
      </w:r>
      <w:r>
        <w:rPr>
          <w:rFonts w:ascii="Times New Roman" w:eastAsiaTheme="minorHAnsi" w:hAnsi="Times New Roman"/>
          <w:sz w:val="28"/>
          <w:szCs w:val="28"/>
          <w:lang w:eastAsia="en-US"/>
        </w:rPr>
        <w:t>. Коэффициент кратности устанавливается учредителем и включается в дополнительное соглашение к трудовому договору («эффективный контракт») с руководителем Учреждения.</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t>37. Условия оплаты труда руководителя, заместителя руководителя, главного бухгалтера определяются трудовыми договорами в соответствии с Трудовым кодексом Российской Федерации.</w:t>
      </w:r>
    </w:p>
    <w:p w:rsidR="00D10758" w:rsidRPr="00BE4BFE" w:rsidRDefault="00D10758" w:rsidP="00D10758">
      <w:pPr>
        <w:ind w:firstLine="709"/>
        <w:contextualSpacing/>
        <w:jc w:val="both"/>
        <w:rPr>
          <w:rFonts w:ascii="Times New Roman" w:hAnsi="Times New Roman"/>
          <w:sz w:val="28"/>
          <w:szCs w:val="28"/>
        </w:rPr>
      </w:pPr>
      <w:r>
        <w:rPr>
          <w:rFonts w:ascii="Times New Roman" w:hAnsi="Times New Roman"/>
          <w:sz w:val="28"/>
          <w:szCs w:val="28"/>
        </w:rPr>
        <w:t>38. </w:t>
      </w:r>
      <w:r w:rsidRPr="00BE4BFE">
        <w:rPr>
          <w:rFonts w:ascii="Times New Roman" w:hAnsi="Times New Roman"/>
          <w:sz w:val="28"/>
          <w:szCs w:val="28"/>
        </w:rPr>
        <w:t xml:space="preserve">Должностные оклады и размер заработной платы заместителей руководителей и главных бухгалтеров </w:t>
      </w:r>
      <w:r>
        <w:rPr>
          <w:rFonts w:ascii="Times New Roman" w:hAnsi="Times New Roman"/>
          <w:sz w:val="28"/>
          <w:szCs w:val="28"/>
        </w:rPr>
        <w:t>У</w:t>
      </w:r>
      <w:r w:rsidRPr="00BE4BFE">
        <w:rPr>
          <w:rFonts w:ascii="Times New Roman" w:hAnsi="Times New Roman"/>
          <w:sz w:val="28"/>
          <w:szCs w:val="28"/>
        </w:rPr>
        <w:t>чреж</w:t>
      </w:r>
      <w:r>
        <w:rPr>
          <w:rFonts w:ascii="Times New Roman" w:hAnsi="Times New Roman"/>
          <w:sz w:val="28"/>
          <w:szCs w:val="28"/>
        </w:rPr>
        <w:t>дения устанавливаются на 20</w:t>
      </w:r>
      <w:r w:rsidRPr="00BE4BFE">
        <w:rPr>
          <w:rFonts w:ascii="Times New Roman" w:hAnsi="Times New Roman"/>
          <w:sz w:val="28"/>
          <w:szCs w:val="28"/>
        </w:rPr>
        <w:t xml:space="preserve"> процентов ниже должностного оклада и заработной платы руководителя </w:t>
      </w:r>
      <w:r>
        <w:rPr>
          <w:rFonts w:ascii="Times New Roman" w:hAnsi="Times New Roman"/>
          <w:sz w:val="28"/>
          <w:szCs w:val="28"/>
        </w:rPr>
        <w:t>У</w:t>
      </w:r>
      <w:r w:rsidRPr="00BE4BFE">
        <w:rPr>
          <w:rFonts w:ascii="Times New Roman" w:hAnsi="Times New Roman"/>
          <w:sz w:val="28"/>
          <w:szCs w:val="28"/>
        </w:rPr>
        <w:t>чреждения.</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t xml:space="preserve">Среднемесячная заработная плата руководителя, заместителя руководителя, главного бухгалтера определяется путем деления суммы фактически начисленной зарплаты за календарный год на 12 (количество месяцев в году). </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lastRenderedPageBreak/>
        <w:t>Если руководитель (заместитель, главный бухгалтер) отработал неполный календарный год, то среднемесячная зарплата определяется исходя из фактически отработанных полных календарных месяцев.</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t>Расчет среднемесячной заработной платы руководителя, заместителя руководителя и главного бухгалтера осуществляется отдельно по каждой должности.</w:t>
      </w:r>
    </w:p>
    <w:p w:rsidR="00D10758" w:rsidRDefault="00D10758" w:rsidP="00D10758">
      <w:pPr>
        <w:ind w:firstLine="709"/>
        <w:jc w:val="both"/>
        <w:rPr>
          <w:rFonts w:ascii="Times New Roman" w:hAnsi="Times New Roman"/>
          <w:sz w:val="28"/>
          <w:szCs w:val="28"/>
        </w:rPr>
      </w:pPr>
      <w:r w:rsidRPr="00B90571">
        <w:rPr>
          <w:rFonts w:ascii="Times New Roman" w:hAnsi="Times New Roman"/>
          <w:sz w:val="28"/>
          <w:szCs w:val="28"/>
        </w:rPr>
        <w:t>39.</w:t>
      </w:r>
      <w:r>
        <w:rPr>
          <w:rFonts w:ascii="Times New Roman" w:hAnsi="Times New Roman"/>
          <w:sz w:val="28"/>
          <w:szCs w:val="28"/>
        </w:rPr>
        <w:t> Если руководитель, заместитель, главный бухгалтер совмещает должности (профессии) в Учреждении, то учитывается и заработок по основной работе, и доплата за совмещение, а если по внешнему совместительству – только зарплата по основной должности.</w:t>
      </w:r>
    </w:p>
    <w:p w:rsidR="00D10758" w:rsidRDefault="00D10758" w:rsidP="00D10758">
      <w:pPr>
        <w:ind w:firstLine="709"/>
        <w:jc w:val="both"/>
        <w:rPr>
          <w:rFonts w:ascii="Times New Roman" w:hAnsi="Times New Roman"/>
          <w:sz w:val="28"/>
          <w:szCs w:val="28"/>
        </w:rPr>
      </w:pPr>
      <w:r w:rsidRPr="00B90571">
        <w:rPr>
          <w:rFonts w:ascii="Times New Roman" w:hAnsi="Times New Roman"/>
          <w:sz w:val="28"/>
          <w:szCs w:val="28"/>
        </w:rPr>
        <w:t>40.</w:t>
      </w:r>
      <w:r>
        <w:rPr>
          <w:rFonts w:ascii="Times New Roman" w:hAnsi="Times New Roman"/>
          <w:sz w:val="28"/>
          <w:szCs w:val="28"/>
        </w:rPr>
        <w:t>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(зарплата, надбавки и компенсации, премии и другие выплаты.</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t>При этом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 а также компенсации, выплачиваемые при расторжении трудового договора, в том числе за неиспользованный отпуск.</w:t>
      </w:r>
    </w:p>
    <w:p w:rsidR="00D10758" w:rsidRDefault="00D10758" w:rsidP="00D10758">
      <w:pPr>
        <w:ind w:firstLine="709"/>
        <w:jc w:val="both"/>
        <w:rPr>
          <w:rFonts w:ascii="Times New Roman" w:hAnsi="Times New Roman"/>
          <w:sz w:val="28"/>
          <w:szCs w:val="28"/>
        </w:rPr>
      </w:pPr>
      <w:r w:rsidRPr="00B90571">
        <w:rPr>
          <w:rFonts w:ascii="Times New Roman" w:hAnsi="Times New Roman"/>
          <w:sz w:val="28"/>
          <w:szCs w:val="28"/>
        </w:rPr>
        <w:t>41.</w:t>
      </w:r>
      <w:r>
        <w:rPr>
          <w:rFonts w:ascii="Times New Roman" w:hAnsi="Times New Roman"/>
          <w:sz w:val="28"/>
          <w:szCs w:val="28"/>
        </w:rPr>
        <w:t> Среднемесячная заработная плата работников определяется путем деления суммы фактически начисленной зарплаты по списочному составу (без учета руководителя, заместителей руководителя, главного бухгалтера) на среднесписочную численность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t>42. Должностные оклады и размер заработной платы заместителя руководителя и главного бухгалтера Учреждения устанавливаются на 10 – 30 процентов ниже должностного оклада руководителя.</w:t>
      </w:r>
    </w:p>
    <w:p w:rsidR="00D10758" w:rsidRDefault="00D10758" w:rsidP="00D10758">
      <w:pPr>
        <w:ind w:firstLine="709"/>
        <w:jc w:val="both"/>
        <w:rPr>
          <w:rFonts w:ascii="Times New Roman" w:hAnsi="Times New Roman"/>
          <w:sz w:val="28"/>
          <w:szCs w:val="28"/>
        </w:rPr>
      </w:pPr>
      <w:r w:rsidRPr="00B90571">
        <w:rPr>
          <w:rFonts w:ascii="Times New Roman" w:hAnsi="Times New Roman"/>
          <w:sz w:val="28"/>
          <w:szCs w:val="28"/>
        </w:rPr>
        <w:t>43</w:t>
      </w:r>
      <w:r>
        <w:rPr>
          <w:rFonts w:ascii="Times New Roman" w:hAnsi="Times New Roman"/>
          <w:sz w:val="28"/>
          <w:szCs w:val="28"/>
        </w:rPr>
        <w:t>. Заработная плата заместителя руководителя и главного бухгалтера состоит из должностного оклада, выплат компенсационного и стимулирующего характера.</w:t>
      </w:r>
    </w:p>
    <w:p w:rsidR="00D10758" w:rsidRDefault="00D10758" w:rsidP="00D10758">
      <w:pPr>
        <w:ind w:firstLine="709"/>
        <w:jc w:val="both"/>
        <w:rPr>
          <w:rFonts w:ascii="Times New Roman" w:hAnsi="Times New Roman"/>
          <w:sz w:val="28"/>
          <w:szCs w:val="28"/>
        </w:rPr>
      </w:pPr>
      <w:r>
        <w:rPr>
          <w:rFonts w:ascii="Times New Roman" w:hAnsi="Times New Roman"/>
          <w:sz w:val="28"/>
          <w:szCs w:val="28"/>
        </w:rPr>
        <w:t>44. Руководителю, заместителю руководителя и главному бухгалтеру Учреждения выплаты компенсационного характера осуществляются в соответствии с настоящим Положением.</w:t>
      </w:r>
    </w:p>
    <w:p w:rsidR="00D10758" w:rsidRDefault="00D10758" w:rsidP="00D10758">
      <w:pPr>
        <w:ind w:firstLine="709"/>
        <w:jc w:val="both"/>
        <w:rPr>
          <w:rFonts w:ascii="Times New Roman" w:hAnsi="Times New Roman"/>
          <w:sz w:val="28"/>
          <w:szCs w:val="28"/>
        </w:rPr>
      </w:pPr>
      <w:r w:rsidRPr="0039675C">
        <w:rPr>
          <w:rFonts w:ascii="Times New Roman" w:hAnsi="Times New Roman"/>
          <w:sz w:val="28"/>
          <w:szCs w:val="28"/>
        </w:rPr>
        <w:t>45</w:t>
      </w:r>
      <w:r>
        <w:rPr>
          <w:rFonts w:ascii="Times New Roman" w:hAnsi="Times New Roman"/>
          <w:sz w:val="28"/>
          <w:szCs w:val="28"/>
        </w:rPr>
        <w:t>. Порядок выплат стимулирующего характера руководителю Учреждения устанавливается учредителем Учреждения.</w:t>
      </w:r>
    </w:p>
    <w:p w:rsidR="00D10758" w:rsidRDefault="00D10758" w:rsidP="00D10758">
      <w:pPr>
        <w:ind w:firstLine="709"/>
        <w:jc w:val="both"/>
        <w:rPr>
          <w:rFonts w:ascii="Times New Roman" w:hAnsi="Times New Roman"/>
          <w:sz w:val="28"/>
          <w:szCs w:val="28"/>
        </w:rPr>
      </w:pPr>
      <w:r w:rsidRPr="00B90571">
        <w:rPr>
          <w:rFonts w:ascii="Times New Roman" w:hAnsi="Times New Roman"/>
          <w:sz w:val="28"/>
          <w:szCs w:val="28"/>
        </w:rPr>
        <w:t>46.</w:t>
      </w:r>
      <w:r>
        <w:rPr>
          <w:rFonts w:ascii="Times New Roman" w:hAnsi="Times New Roman"/>
          <w:sz w:val="28"/>
          <w:szCs w:val="28"/>
        </w:rPr>
        <w:t> Премирование руководителя Учреждения осуществляется в соответствии с порядком, установленным учредителем Учреждения.</w:t>
      </w:r>
    </w:p>
    <w:p w:rsidR="00D10758" w:rsidRPr="00E42823" w:rsidRDefault="00D10758" w:rsidP="00D10758">
      <w:pPr>
        <w:ind w:firstLine="709"/>
        <w:jc w:val="both"/>
        <w:rPr>
          <w:rFonts w:ascii="Times New Roman" w:hAnsi="Times New Roman"/>
          <w:sz w:val="28"/>
          <w:szCs w:val="28"/>
        </w:rPr>
      </w:pPr>
      <w:r w:rsidRPr="00B90571">
        <w:rPr>
          <w:rFonts w:ascii="Times New Roman" w:hAnsi="Times New Roman"/>
          <w:sz w:val="28"/>
          <w:szCs w:val="28"/>
        </w:rPr>
        <w:t>47</w:t>
      </w:r>
      <w:r>
        <w:rPr>
          <w:rFonts w:ascii="Times New Roman" w:hAnsi="Times New Roman"/>
          <w:sz w:val="28"/>
          <w:szCs w:val="28"/>
        </w:rPr>
        <w:t>. Выплаты стимулирующего характера заместителю руководителя и главному бухгалтеру организации осуществляются в соответствии с настоящим Положением.</w:t>
      </w:r>
    </w:p>
    <w:p w:rsidR="00D10758" w:rsidRDefault="00D10758" w:rsidP="00D10758">
      <w:pPr>
        <w:autoSpaceDE w:val="0"/>
        <w:autoSpaceDN w:val="0"/>
        <w:adjustRightInd w:val="0"/>
        <w:jc w:val="center"/>
        <w:outlineLvl w:val="1"/>
        <w:rPr>
          <w:rFonts w:ascii="Times New Roman" w:hAnsi="Times New Roman"/>
          <w:bCs/>
          <w:sz w:val="28"/>
          <w:szCs w:val="28"/>
        </w:rPr>
      </w:pPr>
    </w:p>
    <w:p w:rsidR="00D10758" w:rsidRPr="00621FAF" w:rsidRDefault="00D10758" w:rsidP="00D10758">
      <w:pPr>
        <w:autoSpaceDE w:val="0"/>
        <w:autoSpaceDN w:val="0"/>
        <w:adjustRightInd w:val="0"/>
        <w:jc w:val="center"/>
        <w:outlineLvl w:val="1"/>
        <w:rPr>
          <w:rFonts w:ascii="Times New Roman" w:hAnsi="Times New Roman"/>
          <w:bCs/>
          <w:sz w:val="28"/>
          <w:szCs w:val="28"/>
        </w:rPr>
      </w:pPr>
      <w:r>
        <w:rPr>
          <w:rFonts w:ascii="Times New Roman" w:hAnsi="Times New Roman"/>
          <w:sz w:val="28"/>
          <w:szCs w:val="28"/>
          <w:lang w:val="en-US"/>
        </w:rPr>
        <w:t>VII</w:t>
      </w:r>
      <w:r w:rsidRPr="00621FAF">
        <w:rPr>
          <w:rFonts w:ascii="Times New Roman" w:hAnsi="Times New Roman"/>
          <w:bCs/>
          <w:sz w:val="28"/>
          <w:szCs w:val="28"/>
        </w:rPr>
        <w:t>.</w:t>
      </w:r>
      <w:r>
        <w:rPr>
          <w:rFonts w:ascii="Times New Roman" w:hAnsi="Times New Roman"/>
          <w:bCs/>
          <w:sz w:val="28"/>
          <w:szCs w:val="28"/>
        </w:rPr>
        <w:t> </w:t>
      </w:r>
      <w:r w:rsidRPr="00621FAF">
        <w:rPr>
          <w:rFonts w:ascii="Times New Roman" w:hAnsi="Times New Roman"/>
          <w:bCs/>
          <w:sz w:val="28"/>
          <w:szCs w:val="28"/>
        </w:rPr>
        <w:t>Основные подходы к формированию фонда заработной платы Учреждения</w:t>
      </w:r>
    </w:p>
    <w:p w:rsidR="00D10758" w:rsidRPr="00B90571" w:rsidRDefault="00D10758" w:rsidP="00D10758">
      <w:pPr>
        <w:autoSpaceDE w:val="0"/>
        <w:autoSpaceDN w:val="0"/>
        <w:adjustRightInd w:val="0"/>
        <w:jc w:val="center"/>
        <w:outlineLvl w:val="1"/>
        <w:rPr>
          <w:rFonts w:ascii="Times New Roman" w:hAnsi="Times New Roman"/>
          <w:b/>
          <w:bCs/>
          <w:sz w:val="28"/>
          <w:szCs w:val="28"/>
        </w:rPr>
      </w:pPr>
    </w:p>
    <w:p w:rsidR="00D10758" w:rsidRPr="00E42823" w:rsidRDefault="00D10758" w:rsidP="00D10758">
      <w:pPr>
        <w:autoSpaceDE w:val="0"/>
        <w:autoSpaceDN w:val="0"/>
        <w:adjustRightInd w:val="0"/>
        <w:ind w:firstLine="709"/>
        <w:jc w:val="both"/>
        <w:rPr>
          <w:rFonts w:ascii="Times New Roman" w:hAnsi="Times New Roman"/>
          <w:bCs/>
          <w:sz w:val="28"/>
          <w:szCs w:val="28"/>
        </w:rPr>
      </w:pPr>
      <w:r w:rsidRPr="00B90571">
        <w:rPr>
          <w:rFonts w:ascii="Times New Roman" w:hAnsi="Times New Roman"/>
          <w:bCs/>
          <w:sz w:val="28"/>
          <w:szCs w:val="28"/>
        </w:rPr>
        <w:lastRenderedPageBreak/>
        <w:t>48</w:t>
      </w:r>
      <w:r w:rsidRPr="00E42823">
        <w:rPr>
          <w:rFonts w:ascii="Times New Roman" w:hAnsi="Times New Roman"/>
          <w:bCs/>
          <w:sz w:val="28"/>
          <w:szCs w:val="28"/>
        </w:rPr>
        <w:t>.</w:t>
      </w:r>
      <w:r>
        <w:rPr>
          <w:rFonts w:ascii="Times New Roman" w:hAnsi="Times New Roman"/>
          <w:bCs/>
          <w:sz w:val="28"/>
          <w:szCs w:val="28"/>
        </w:rPr>
        <w:t> </w:t>
      </w:r>
      <w:r w:rsidRPr="00E42823">
        <w:rPr>
          <w:rFonts w:ascii="Times New Roman" w:hAnsi="Times New Roman"/>
          <w:bCs/>
          <w:sz w:val="28"/>
          <w:szCs w:val="28"/>
        </w:rPr>
        <w:t xml:space="preserve">Фонд заработной платы </w:t>
      </w:r>
      <w:r>
        <w:rPr>
          <w:rFonts w:ascii="Times New Roman" w:hAnsi="Times New Roman"/>
          <w:bCs/>
          <w:sz w:val="28"/>
          <w:szCs w:val="28"/>
        </w:rPr>
        <w:t>У</w:t>
      </w:r>
      <w:r w:rsidRPr="00E42823">
        <w:rPr>
          <w:rFonts w:ascii="Times New Roman" w:hAnsi="Times New Roman"/>
          <w:bCs/>
          <w:sz w:val="28"/>
          <w:szCs w:val="28"/>
        </w:rPr>
        <w:t>чреждени</w:t>
      </w:r>
      <w:r>
        <w:rPr>
          <w:rFonts w:ascii="Times New Roman" w:hAnsi="Times New Roman"/>
          <w:bCs/>
          <w:sz w:val="28"/>
          <w:szCs w:val="28"/>
        </w:rPr>
        <w:t>я</w:t>
      </w:r>
      <w:r w:rsidRPr="00E42823">
        <w:rPr>
          <w:rFonts w:ascii="Times New Roman" w:hAnsi="Times New Roman"/>
          <w:bCs/>
          <w:sz w:val="28"/>
          <w:szCs w:val="28"/>
        </w:rPr>
        <w:t xml:space="preserve"> формируется на календарный год </w:t>
      </w:r>
      <w:r>
        <w:rPr>
          <w:rFonts w:ascii="Times New Roman" w:hAnsi="Times New Roman"/>
          <w:bCs/>
          <w:sz w:val="28"/>
          <w:szCs w:val="28"/>
        </w:rPr>
        <w:t>в расчете на штатную численность работников</w:t>
      </w:r>
      <w:r w:rsidRPr="00E42823">
        <w:rPr>
          <w:rFonts w:ascii="Times New Roman" w:hAnsi="Times New Roman"/>
          <w:bCs/>
          <w:sz w:val="28"/>
          <w:szCs w:val="28"/>
        </w:rPr>
        <w:t>.</w:t>
      </w:r>
    </w:p>
    <w:p w:rsidR="00D10758"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49</w:t>
      </w:r>
      <w:r w:rsidRPr="00E42823">
        <w:rPr>
          <w:rFonts w:ascii="Times New Roman" w:hAnsi="Times New Roman"/>
          <w:sz w:val="28"/>
          <w:szCs w:val="28"/>
        </w:rPr>
        <w:t>.</w:t>
      </w:r>
      <w:r>
        <w:rPr>
          <w:rFonts w:ascii="Times New Roman" w:hAnsi="Times New Roman"/>
          <w:sz w:val="28"/>
          <w:szCs w:val="28"/>
        </w:rPr>
        <w:t> Годовой фонд заработной платы работников Учреждения формируется исходя из объема денежных средств, направляемых на выплаты:</w:t>
      </w:r>
    </w:p>
    <w:p w:rsidR="00D10758"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окладов (должностных окладов), в том числе должностных окладов руководителя Учреждения – в размере 12 окладов (далее - окладный фонд).</w:t>
      </w:r>
    </w:p>
    <w:p w:rsidR="00D10758"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выплат компенсационного характера в размере 10 % от окладного фонда.</w:t>
      </w:r>
    </w:p>
    <w:p w:rsidR="00D10758"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выплат стимулирующего характера в размере 140 % окладного фонда.</w:t>
      </w:r>
    </w:p>
    <w:p w:rsidR="00D10758"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50. Экономия по фонду оплаты труда остается в распоряжении Учреждения и направляется на выплату премии по итогам работы за месяц, квартал, полугодие, 9 месяцев и год.</w:t>
      </w:r>
    </w:p>
    <w:p w:rsidR="00D10758" w:rsidRPr="00E42823" w:rsidRDefault="00D10758" w:rsidP="00D1075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51</w:t>
      </w:r>
      <w:r w:rsidRPr="00E42823">
        <w:rPr>
          <w:rFonts w:ascii="Times New Roman" w:hAnsi="Times New Roman"/>
          <w:bCs/>
          <w:sz w:val="28"/>
          <w:szCs w:val="28"/>
        </w:rPr>
        <w:t>.</w:t>
      </w:r>
      <w:r>
        <w:rPr>
          <w:rFonts w:ascii="Times New Roman" w:hAnsi="Times New Roman"/>
          <w:bCs/>
          <w:sz w:val="28"/>
          <w:szCs w:val="28"/>
        </w:rPr>
        <w:t> </w:t>
      </w:r>
      <w:r w:rsidRPr="00E42823">
        <w:rPr>
          <w:rFonts w:ascii="Times New Roman" w:hAnsi="Times New Roman"/>
          <w:bCs/>
          <w:sz w:val="28"/>
          <w:szCs w:val="28"/>
        </w:rPr>
        <w:t xml:space="preserve">Фонд оплаты труда работников </w:t>
      </w:r>
      <w:r>
        <w:rPr>
          <w:rFonts w:ascii="Times New Roman" w:hAnsi="Times New Roman"/>
          <w:bCs/>
          <w:sz w:val="28"/>
          <w:szCs w:val="28"/>
        </w:rPr>
        <w:t>У</w:t>
      </w:r>
      <w:r w:rsidRPr="00E42823">
        <w:rPr>
          <w:rFonts w:ascii="Times New Roman" w:hAnsi="Times New Roman"/>
          <w:bCs/>
          <w:sz w:val="28"/>
          <w:szCs w:val="28"/>
        </w:rPr>
        <w:t>чреждения подлежит перерасчету и корректировке в случаях:</w:t>
      </w:r>
    </w:p>
    <w:p w:rsidR="00D10758" w:rsidRPr="00E42823" w:rsidRDefault="00D10758" w:rsidP="00D10758">
      <w:pPr>
        <w:autoSpaceDE w:val="0"/>
        <w:autoSpaceDN w:val="0"/>
        <w:adjustRightInd w:val="0"/>
        <w:ind w:firstLine="709"/>
        <w:jc w:val="both"/>
        <w:rPr>
          <w:rFonts w:ascii="Times New Roman" w:hAnsi="Times New Roman"/>
          <w:bCs/>
          <w:sz w:val="28"/>
          <w:szCs w:val="28"/>
        </w:rPr>
      </w:pPr>
      <w:r w:rsidRPr="00E42823">
        <w:rPr>
          <w:rFonts w:ascii="Times New Roman" w:hAnsi="Times New Roman"/>
          <w:bCs/>
          <w:sz w:val="28"/>
          <w:szCs w:val="28"/>
        </w:rPr>
        <w:t>увеличения (индексации) окладов;</w:t>
      </w:r>
    </w:p>
    <w:p w:rsidR="00D10758" w:rsidRPr="00E42823" w:rsidRDefault="00D10758" w:rsidP="00D10758">
      <w:pPr>
        <w:autoSpaceDE w:val="0"/>
        <w:autoSpaceDN w:val="0"/>
        <w:adjustRightInd w:val="0"/>
        <w:ind w:firstLine="709"/>
        <w:jc w:val="both"/>
        <w:rPr>
          <w:rFonts w:ascii="Times New Roman" w:hAnsi="Times New Roman"/>
          <w:bCs/>
          <w:sz w:val="28"/>
          <w:szCs w:val="28"/>
        </w:rPr>
      </w:pPr>
      <w:r w:rsidRPr="00E42823">
        <w:rPr>
          <w:rFonts w:ascii="Times New Roman" w:hAnsi="Times New Roman"/>
          <w:bCs/>
          <w:sz w:val="28"/>
          <w:szCs w:val="28"/>
        </w:rPr>
        <w:t>изменения штатов (штатного</w:t>
      </w:r>
      <w:r>
        <w:rPr>
          <w:rFonts w:ascii="Times New Roman" w:hAnsi="Times New Roman"/>
          <w:bCs/>
          <w:sz w:val="28"/>
          <w:szCs w:val="28"/>
        </w:rPr>
        <w:t xml:space="preserve"> расписания).</w:t>
      </w:r>
    </w:p>
    <w:p w:rsidR="00D10758" w:rsidRPr="00E42823" w:rsidRDefault="00D10758" w:rsidP="00D10758">
      <w:pPr>
        <w:tabs>
          <w:tab w:val="left" w:pos="567"/>
          <w:tab w:val="left" w:pos="709"/>
        </w:tabs>
        <w:autoSpaceDE w:val="0"/>
        <w:autoSpaceDN w:val="0"/>
        <w:adjustRightInd w:val="0"/>
        <w:jc w:val="both"/>
        <w:rPr>
          <w:rFonts w:ascii="Arial" w:hAnsi="Arial" w:cs="Arial"/>
          <w:b/>
          <w:bCs/>
        </w:rPr>
      </w:pPr>
    </w:p>
    <w:p w:rsidR="00D10758" w:rsidRPr="00621FAF" w:rsidRDefault="00D10758" w:rsidP="00D10758">
      <w:pPr>
        <w:autoSpaceDE w:val="0"/>
        <w:autoSpaceDN w:val="0"/>
        <w:adjustRightInd w:val="0"/>
        <w:jc w:val="center"/>
        <w:outlineLvl w:val="1"/>
        <w:rPr>
          <w:rFonts w:ascii="Times New Roman" w:hAnsi="Times New Roman"/>
          <w:sz w:val="28"/>
          <w:szCs w:val="28"/>
        </w:rPr>
      </w:pPr>
      <w:r>
        <w:rPr>
          <w:rFonts w:ascii="Times New Roman" w:hAnsi="Times New Roman"/>
          <w:sz w:val="28"/>
          <w:szCs w:val="28"/>
          <w:lang w:val="en-US"/>
        </w:rPr>
        <w:t>VIII</w:t>
      </w:r>
      <w:r w:rsidRPr="00621FAF">
        <w:rPr>
          <w:rFonts w:ascii="Times New Roman" w:hAnsi="Times New Roman"/>
          <w:sz w:val="28"/>
          <w:szCs w:val="28"/>
        </w:rPr>
        <w:t>.</w:t>
      </w:r>
      <w:r>
        <w:rPr>
          <w:rFonts w:ascii="Times New Roman" w:hAnsi="Times New Roman"/>
          <w:sz w:val="28"/>
          <w:szCs w:val="28"/>
        </w:rPr>
        <w:t> </w:t>
      </w:r>
      <w:r w:rsidRPr="00621FAF">
        <w:rPr>
          <w:rFonts w:ascii="Times New Roman" w:hAnsi="Times New Roman"/>
          <w:sz w:val="28"/>
          <w:szCs w:val="28"/>
        </w:rPr>
        <w:t>Распределение стимулирующей части фонда оплаты труда Учреждения</w:t>
      </w:r>
    </w:p>
    <w:p w:rsidR="00D10758" w:rsidRPr="00E42823" w:rsidRDefault="00D10758" w:rsidP="00D10758">
      <w:pPr>
        <w:autoSpaceDE w:val="0"/>
        <w:autoSpaceDN w:val="0"/>
        <w:adjustRightInd w:val="0"/>
        <w:rPr>
          <w:rFonts w:ascii="Times New Roman" w:hAnsi="Times New Roman"/>
          <w:b/>
          <w:sz w:val="28"/>
          <w:szCs w:val="28"/>
        </w:rPr>
      </w:pPr>
    </w:p>
    <w:p w:rsidR="00D10758" w:rsidRPr="00E42823" w:rsidRDefault="00D10758" w:rsidP="00D1075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52</w:t>
      </w:r>
      <w:r w:rsidRPr="00E42823">
        <w:rPr>
          <w:rFonts w:ascii="Times New Roman" w:hAnsi="Times New Roman"/>
          <w:sz w:val="28"/>
          <w:szCs w:val="28"/>
        </w:rPr>
        <w:t>.</w:t>
      </w:r>
      <w:r>
        <w:rPr>
          <w:rFonts w:ascii="Times New Roman" w:hAnsi="Times New Roman"/>
          <w:sz w:val="28"/>
          <w:szCs w:val="28"/>
        </w:rPr>
        <w:t> </w:t>
      </w:r>
      <w:r w:rsidRPr="00E42823">
        <w:rPr>
          <w:rFonts w:ascii="Times New Roman" w:hAnsi="Times New Roman"/>
          <w:sz w:val="28"/>
          <w:szCs w:val="28"/>
        </w:rPr>
        <w:t xml:space="preserve">В случае образования экономии фонда оплаты труда </w:t>
      </w:r>
      <w:r>
        <w:rPr>
          <w:rFonts w:ascii="Times New Roman" w:hAnsi="Times New Roman"/>
          <w:sz w:val="28"/>
          <w:szCs w:val="28"/>
        </w:rPr>
        <w:t>У</w:t>
      </w:r>
      <w:r w:rsidRPr="00E42823">
        <w:rPr>
          <w:rFonts w:ascii="Times New Roman" w:hAnsi="Times New Roman"/>
          <w:sz w:val="28"/>
          <w:szCs w:val="28"/>
        </w:rPr>
        <w:t xml:space="preserve">чреждения вследствие неполного замещения временно отсутствующих работников, отпусков без сохранения заработной платы, оплаты пособий по временной нетрудоспособности из средств социального страхования и по другим причинам средства направляются на увеличение стимулирующей части фонда оплаты труда и осуществление выплат стимулирующего характера работникам </w:t>
      </w:r>
      <w:r>
        <w:rPr>
          <w:rFonts w:ascii="Times New Roman" w:hAnsi="Times New Roman"/>
          <w:sz w:val="28"/>
          <w:szCs w:val="28"/>
        </w:rPr>
        <w:t>У</w:t>
      </w:r>
      <w:r w:rsidRPr="00E42823">
        <w:rPr>
          <w:rFonts w:ascii="Times New Roman" w:hAnsi="Times New Roman"/>
          <w:sz w:val="28"/>
          <w:szCs w:val="28"/>
        </w:rPr>
        <w:t>чреждения в соответствии с распорядительными документами, разрабатываемыми Учреждением.</w:t>
      </w:r>
    </w:p>
    <w:p w:rsidR="00D10758" w:rsidRPr="00E42823" w:rsidRDefault="00D10758" w:rsidP="00D10758">
      <w:pPr>
        <w:autoSpaceDE w:val="0"/>
        <w:autoSpaceDN w:val="0"/>
        <w:adjustRightInd w:val="0"/>
        <w:rPr>
          <w:rFonts w:ascii="Times New Roman" w:hAnsi="Times New Roman"/>
          <w:sz w:val="28"/>
          <w:szCs w:val="28"/>
        </w:rPr>
      </w:pPr>
    </w:p>
    <w:p w:rsidR="00D10758" w:rsidRPr="00621FAF" w:rsidRDefault="00D10758" w:rsidP="00D10758">
      <w:pPr>
        <w:autoSpaceDE w:val="0"/>
        <w:autoSpaceDN w:val="0"/>
        <w:adjustRightInd w:val="0"/>
        <w:jc w:val="center"/>
        <w:outlineLvl w:val="1"/>
        <w:rPr>
          <w:rFonts w:ascii="Times New Roman" w:hAnsi="Times New Roman"/>
          <w:bCs/>
          <w:sz w:val="28"/>
          <w:szCs w:val="28"/>
        </w:rPr>
      </w:pPr>
      <w:r w:rsidRPr="00621FAF">
        <w:rPr>
          <w:rFonts w:ascii="Times New Roman" w:hAnsi="Times New Roman"/>
          <w:bCs/>
          <w:sz w:val="28"/>
          <w:szCs w:val="28"/>
          <w:lang w:val="en-US"/>
        </w:rPr>
        <w:t>IX</w:t>
      </w:r>
      <w:r w:rsidRPr="00621FAF">
        <w:rPr>
          <w:rFonts w:ascii="Times New Roman" w:hAnsi="Times New Roman"/>
          <w:bCs/>
          <w:sz w:val="28"/>
          <w:szCs w:val="28"/>
        </w:rPr>
        <w:t>. Другие вопросы оплаты труда</w:t>
      </w:r>
    </w:p>
    <w:p w:rsidR="00D10758" w:rsidRPr="00621FAF" w:rsidRDefault="00D10758" w:rsidP="00D10758">
      <w:pPr>
        <w:autoSpaceDE w:val="0"/>
        <w:autoSpaceDN w:val="0"/>
        <w:adjustRightInd w:val="0"/>
        <w:ind w:firstLine="709"/>
        <w:jc w:val="both"/>
        <w:rPr>
          <w:rFonts w:ascii="Times New Roman" w:hAnsi="Times New Roman"/>
          <w:bCs/>
          <w:sz w:val="28"/>
          <w:szCs w:val="28"/>
        </w:rPr>
      </w:pPr>
    </w:p>
    <w:p w:rsidR="00D10758" w:rsidRPr="00E42823" w:rsidRDefault="00D10758" w:rsidP="00D10758">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53</w:t>
      </w:r>
      <w:r w:rsidRPr="00E42823">
        <w:rPr>
          <w:rFonts w:ascii="Times New Roman" w:hAnsi="Times New Roman"/>
          <w:bCs/>
          <w:sz w:val="28"/>
          <w:szCs w:val="28"/>
        </w:rPr>
        <w:t>.</w:t>
      </w:r>
      <w:r>
        <w:rPr>
          <w:rFonts w:ascii="Times New Roman" w:hAnsi="Times New Roman"/>
          <w:bCs/>
          <w:sz w:val="28"/>
          <w:szCs w:val="28"/>
        </w:rPr>
        <w:t> </w:t>
      </w:r>
      <w:r w:rsidRPr="00E42823">
        <w:rPr>
          <w:rFonts w:ascii="Times New Roman" w:hAnsi="Times New Roman"/>
          <w:bCs/>
          <w:sz w:val="28"/>
          <w:szCs w:val="28"/>
        </w:rPr>
        <w:t xml:space="preserve">Из фонда оплаты труда работникам </w:t>
      </w:r>
      <w:r>
        <w:rPr>
          <w:rFonts w:ascii="Times New Roman" w:hAnsi="Times New Roman"/>
          <w:bCs/>
          <w:sz w:val="28"/>
          <w:szCs w:val="28"/>
        </w:rPr>
        <w:t>У</w:t>
      </w:r>
      <w:r w:rsidRPr="00E42823">
        <w:rPr>
          <w:rFonts w:ascii="Times New Roman" w:hAnsi="Times New Roman"/>
          <w:bCs/>
          <w:sz w:val="28"/>
          <w:szCs w:val="28"/>
        </w:rPr>
        <w:t>чреждения может быть оказана материальная помощь в размере до 2 (двух) должностных окладов</w:t>
      </w:r>
      <w:r>
        <w:rPr>
          <w:rFonts w:ascii="Times New Roman" w:hAnsi="Times New Roman"/>
          <w:bCs/>
          <w:sz w:val="28"/>
          <w:szCs w:val="28"/>
        </w:rPr>
        <w:t xml:space="preserve"> к отпуску</w:t>
      </w:r>
      <w:r w:rsidRPr="00E42823">
        <w:rPr>
          <w:rFonts w:ascii="Times New Roman" w:hAnsi="Times New Roman"/>
          <w:bCs/>
          <w:sz w:val="28"/>
          <w:szCs w:val="28"/>
        </w:rPr>
        <w:t xml:space="preserve">. </w:t>
      </w:r>
    </w:p>
    <w:p w:rsidR="00D10758" w:rsidRPr="00882C23" w:rsidRDefault="00D10758" w:rsidP="00D10758">
      <w:pPr>
        <w:autoSpaceDE w:val="0"/>
        <w:autoSpaceDN w:val="0"/>
        <w:adjustRightInd w:val="0"/>
        <w:ind w:firstLine="709"/>
        <w:jc w:val="both"/>
        <w:rPr>
          <w:rFonts w:ascii="Times New Roman" w:hAnsi="Times New Roman"/>
          <w:bCs/>
          <w:sz w:val="28"/>
          <w:szCs w:val="28"/>
        </w:rPr>
      </w:pPr>
      <w:r w:rsidRPr="00E42823">
        <w:rPr>
          <w:rFonts w:ascii="Times New Roman" w:hAnsi="Times New Roman"/>
          <w:bCs/>
          <w:sz w:val="28"/>
          <w:szCs w:val="28"/>
        </w:rPr>
        <w:t>Порядок и условия</w:t>
      </w:r>
      <w:r w:rsidRPr="00E42823">
        <w:rPr>
          <w:rFonts w:ascii="Times New Roman" w:hAnsi="Times New Roman"/>
          <w:b/>
          <w:bCs/>
          <w:sz w:val="28"/>
          <w:szCs w:val="28"/>
        </w:rPr>
        <w:t xml:space="preserve"> </w:t>
      </w:r>
      <w:r w:rsidRPr="00E42823">
        <w:rPr>
          <w:rFonts w:ascii="Times New Roman" w:hAnsi="Times New Roman"/>
          <w:bCs/>
          <w:sz w:val="28"/>
          <w:szCs w:val="28"/>
        </w:rPr>
        <w:t>оказания материальной помощи определя</w:t>
      </w:r>
      <w:r>
        <w:rPr>
          <w:rFonts w:ascii="Times New Roman" w:hAnsi="Times New Roman"/>
          <w:bCs/>
          <w:sz w:val="28"/>
          <w:szCs w:val="28"/>
        </w:rPr>
        <w:t>е</w:t>
      </w:r>
      <w:r w:rsidRPr="00E42823">
        <w:rPr>
          <w:rFonts w:ascii="Times New Roman" w:hAnsi="Times New Roman"/>
          <w:bCs/>
          <w:sz w:val="28"/>
          <w:szCs w:val="28"/>
        </w:rPr>
        <w:t>тся соответствующим Положением, утверждаемым локальным</w:t>
      </w:r>
      <w:r>
        <w:rPr>
          <w:rFonts w:ascii="Times New Roman" w:hAnsi="Times New Roman"/>
          <w:bCs/>
          <w:sz w:val="28"/>
          <w:szCs w:val="28"/>
        </w:rPr>
        <w:t xml:space="preserve"> нормативно</w:t>
      </w:r>
      <w:r w:rsidRPr="00E42823">
        <w:rPr>
          <w:rFonts w:ascii="Times New Roman" w:hAnsi="Times New Roman"/>
          <w:bCs/>
          <w:sz w:val="28"/>
          <w:szCs w:val="28"/>
        </w:rPr>
        <w:t xml:space="preserve"> правовым актом Учреждения или коллективным договором.</w:t>
      </w:r>
    </w:p>
    <w:p w:rsidR="00D10758" w:rsidRDefault="00D10758" w:rsidP="00905892">
      <w:pPr>
        <w:spacing w:line="360" w:lineRule="auto"/>
        <w:jc w:val="both"/>
        <w:rPr>
          <w:rFonts w:ascii="Times New Roman" w:hAnsi="Times New Roman"/>
          <w:sz w:val="28"/>
          <w:szCs w:val="28"/>
        </w:rPr>
      </w:pPr>
    </w:p>
    <w:sectPr w:rsidR="00D10758" w:rsidSect="00F1260B">
      <w:pgSz w:w="11906" w:h="16838"/>
      <w:pgMar w:top="1134" w:right="851" w:bottom="1134" w:left="1701" w:header="709" w:footer="1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65" w:rsidRDefault="00BE4E65" w:rsidP="008545BA">
      <w:pPr>
        <w:pStyle w:val="10"/>
      </w:pPr>
      <w:r>
        <w:separator/>
      </w:r>
    </w:p>
  </w:endnote>
  <w:endnote w:type="continuationSeparator" w:id="0">
    <w:p w:rsidR="00BE4E65" w:rsidRDefault="00BE4E65" w:rsidP="008545BA">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de Latin">
    <w:altName w:val="MV Boli"/>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65" w:rsidRDefault="00BE4E65" w:rsidP="008545BA">
      <w:pPr>
        <w:pStyle w:val="10"/>
      </w:pPr>
      <w:r>
        <w:separator/>
      </w:r>
    </w:p>
  </w:footnote>
  <w:footnote w:type="continuationSeparator" w:id="0">
    <w:p w:rsidR="00BE4E65" w:rsidRDefault="00BE4E65" w:rsidP="008545BA">
      <w:pPr>
        <w:pStyle w:val="1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4D4"/>
    <w:multiLevelType w:val="hybridMultilevel"/>
    <w:tmpl w:val="BFD282C0"/>
    <w:lvl w:ilvl="0" w:tplc="66B6BE72">
      <w:start w:val="1"/>
      <w:numFmt w:val="decimal"/>
      <w:lvlText w:val="%1."/>
      <w:lvlJc w:val="left"/>
      <w:pPr>
        <w:ind w:left="1519" w:hanging="360"/>
      </w:pPr>
      <w:rPr>
        <w:rFonts w:hint="default"/>
        <w:b w:val="0"/>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 w15:restartNumberingAfterBreak="0">
    <w:nsid w:val="0B403A74"/>
    <w:multiLevelType w:val="hybridMultilevel"/>
    <w:tmpl w:val="1E9241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FC11827"/>
    <w:multiLevelType w:val="hybridMultilevel"/>
    <w:tmpl w:val="DAD25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E5006"/>
    <w:multiLevelType w:val="hybridMultilevel"/>
    <w:tmpl w:val="16540B12"/>
    <w:lvl w:ilvl="0" w:tplc="57C48BC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15BB5433"/>
    <w:multiLevelType w:val="hybridMultilevel"/>
    <w:tmpl w:val="F3104456"/>
    <w:lvl w:ilvl="0" w:tplc="430ED4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05928"/>
    <w:multiLevelType w:val="hybridMultilevel"/>
    <w:tmpl w:val="D90C1A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5D40E1"/>
    <w:multiLevelType w:val="hybridMultilevel"/>
    <w:tmpl w:val="F18E7AD0"/>
    <w:lvl w:ilvl="0" w:tplc="0972DC8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551B49"/>
    <w:multiLevelType w:val="hybridMultilevel"/>
    <w:tmpl w:val="33AEFF70"/>
    <w:lvl w:ilvl="0" w:tplc="01D8FC56">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CAB466F"/>
    <w:multiLevelType w:val="hybridMultilevel"/>
    <w:tmpl w:val="14BCF5BE"/>
    <w:lvl w:ilvl="0" w:tplc="A6E426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DBE0E98"/>
    <w:multiLevelType w:val="hybridMultilevel"/>
    <w:tmpl w:val="B378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B33E0"/>
    <w:multiLevelType w:val="hybridMultilevel"/>
    <w:tmpl w:val="12B05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862015"/>
    <w:multiLevelType w:val="hybridMultilevel"/>
    <w:tmpl w:val="89E6CA68"/>
    <w:lvl w:ilvl="0" w:tplc="7CE82F1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EF39E4"/>
    <w:multiLevelType w:val="singleLevel"/>
    <w:tmpl w:val="59F8F84E"/>
    <w:lvl w:ilvl="0">
      <w:start w:val="2"/>
      <w:numFmt w:val="decimal"/>
      <w:lvlText w:val="%1."/>
      <w:legacy w:legacy="1" w:legacySpace="0" w:legacyIndent="326"/>
      <w:lvlJc w:val="left"/>
      <w:rPr>
        <w:rFonts w:ascii="Times New Roman" w:hAnsi="Times New Roman" w:cs="Times New Roman" w:hint="default"/>
      </w:rPr>
    </w:lvl>
  </w:abstractNum>
  <w:abstractNum w:abstractNumId="13" w15:restartNumberingAfterBreak="0">
    <w:nsid w:val="52891B4D"/>
    <w:multiLevelType w:val="hybridMultilevel"/>
    <w:tmpl w:val="A24E386E"/>
    <w:lvl w:ilvl="0" w:tplc="8CA2B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4615F2"/>
    <w:multiLevelType w:val="hybridMultilevel"/>
    <w:tmpl w:val="E4EA91D0"/>
    <w:lvl w:ilvl="0" w:tplc="6632FB7C">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660B0D82"/>
    <w:multiLevelType w:val="hybridMultilevel"/>
    <w:tmpl w:val="3FE0F820"/>
    <w:lvl w:ilvl="0" w:tplc="7A2EC72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0"/>
  </w:num>
  <w:num w:numId="6">
    <w:abstractNumId w:val="13"/>
  </w:num>
  <w:num w:numId="7">
    <w:abstractNumId w:val="15"/>
  </w:num>
  <w:num w:numId="8">
    <w:abstractNumId w:val="8"/>
  </w:num>
  <w:num w:numId="9">
    <w:abstractNumId w:val="11"/>
  </w:num>
  <w:num w:numId="10">
    <w:abstractNumId w:val="12"/>
  </w:num>
  <w:num w:numId="11">
    <w:abstractNumId w:val="14"/>
  </w:num>
  <w:num w:numId="12">
    <w:abstractNumId w:val="3"/>
  </w:num>
  <w:num w:numId="13">
    <w:abstractNumId w:val="0"/>
  </w:num>
  <w:num w:numId="14">
    <w:abstractNumId w:val="1"/>
  </w:num>
  <w:num w:numId="15">
    <w:abstractNumId w:val="7"/>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41D7"/>
    <w:rsid w:val="0000075D"/>
    <w:rsid w:val="000014B7"/>
    <w:rsid w:val="00002042"/>
    <w:rsid w:val="00002220"/>
    <w:rsid w:val="000034F7"/>
    <w:rsid w:val="000053C0"/>
    <w:rsid w:val="000079BE"/>
    <w:rsid w:val="00010F73"/>
    <w:rsid w:val="00011041"/>
    <w:rsid w:val="000134FD"/>
    <w:rsid w:val="000157EF"/>
    <w:rsid w:val="00017C78"/>
    <w:rsid w:val="0002185C"/>
    <w:rsid w:val="00021A7F"/>
    <w:rsid w:val="00022EC9"/>
    <w:rsid w:val="0002348A"/>
    <w:rsid w:val="000272CC"/>
    <w:rsid w:val="000300B4"/>
    <w:rsid w:val="000308EC"/>
    <w:rsid w:val="000312FA"/>
    <w:rsid w:val="00033B5B"/>
    <w:rsid w:val="000353DA"/>
    <w:rsid w:val="00035831"/>
    <w:rsid w:val="000416A3"/>
    <w:rsid w:val="0004579D"/>
    <w:rsid w:val="00046285"/>
    <w:rsid w:val="000472C4"/>
    <w:rsid w:val="000474D1"/>
    <w:rsid w:val="000478CC"/>
    <w:rsid w:val="00047A76"/>
    <w:rsid w:val="000500E0"/>
    <w:rsid w:val="0005125C"/>
    <w:rsid w:val="00052073"/>
    <w:rsid w:val="00052094"/>
    <w:rsid w:val="00053DF4"/>
    <w:rsid w:val="00056095"/>
    <w:rsid w:val="0005637A"/>
    <w:rsid w:val="0005667D"/>
    <w:rsid w:val="00056F51"/>
    <w:rsid w:val="00063B6B"/>
    <w:rsid w:val="000644DB"/>
    <w:rsid w:val="0006512B"/>
    <w:rsid w:val="00065EEF"/>
    <w:rsid w:val="0006613E"/>
    <w:rsid w:val="000666F3"/>
    <w:rsid w:val="000672D9"/>
    <w:rsid w:val="000730DB"/>
    <w:rsid w:val="00074980"/>
    <w:rsid w:val="00077D42"/>
    <w:rsid w:val="00082E98"/>
    <w:rsid w:val="00085B4B"/>
    <w:rsid w:val="000864C1"/>
    <w:rsid w:val="000870AC"/>
    <w:rsid w:val="00090E84"/>
    <w:rsid w:val="00090E8D"/>
    <w:rsid w:val="00093432"/>
    <w:rsid w:val="00094178"/>
    <w:rsid w:val="00096F0D"/>
    <w:rsid w:val="000A0ADA"/>
    <w:rsid w:val="000A6277"/>
    <w:rsid w:val="000A64DA"/>
    <w:rsid w:val="000A6AB2"/>
    <w:rsid w:val="000B08A6"/>
    <w:rsid w:val="000B0C61"/>
    <w:rsid w:val="000B1AFE"/>
    <w:rsid w:val="000B21F5"/>
    <w:rsid w:val="000B545C"/>
    <w:rsid w:val="000C09D5"/>
    <w:rsid w:val="000C50BD"/>
    <w:rsid w:val="000C5D43"/>
    <w:rsid w:val="000C70D5"/>
    <w:rsid w:val="000C7D74"/>
    <w:rsid w:val="000D5984"/>
    <w:rsid w:val="000D6506"/>
    <w:rsid w:val="000D6BDA"/>
    <w:rsid w:val="000E003B"/>
    <w:rsid w:val="000E0899"/>
    <w:rsid w:val="000E29BE"/>
    <w:rsid w:val="000E3357"/>
    <w:rsid w:val="000E4CFB"/>
    <w:rsid w:val="000E4D2E"/>
    <w:rsid w:val="000E5205"/>
    <w:rsid w:val="000E6058"/>
    <w:rsid w:val="000E6B51"/>
    <w:rsid w:val="000F123D"/>
    <w:rsid w:val="000F12C3"/>
    <w:rsid w:val="000F232D"/>
    <w:rsid w:val="000F2A17"/>
    <w:rsid w:val="000F2A3C"/>
    <w:rsid w:val="000F2B26"/>
    <w:rsid w:val="000F49C3"/>
    <w:rsid w:val="000F67C9"/>
    <w:rsid w:val="0010238C"/>
    <w:rsid w:val="00103C84"/>
    <w:rsid w:val="001069C3"/>
    <w:rsid w:val="001078C2"/>
    <w:rsid w:val="001114C9"/>
    <w:rsid w:val="00114DB7"/>
    <w:rsid w:val="00116CC1"/>
    <w:rsid w:val="00117BC9"/>
    <w:rsid w:val="00121A60"/>
    <w:rsid w:val="001226AB"/>
    <w:rsid w:val="00122AC4"/>
    <w:rsid w:val="0012478E"/>
    <w:rsid w:val="00126BD1"/>
    <w:rsid w:val="00135FD0"/>
    <w:rsid w:val="00136660"/>
    <w:rsid w:val="001367B4"/>
    <w:rsid w:val="00137450"/>
    <w:rsid w:val="00144FE2"/>
    <w:rsid w:val="001500B1"/>
    <w:rsid w:val="00150283"/>
    <w:rsid w:val="00153FB5"/>
    <w:rsid w:val="00155F2B"/>
    <w:rsid w:val="001560B3"/>
    <w:rsid w:val="00160233"/>
    <w:rsid w:val="00165F2B"/>
    <w:rsid w:val="00167914"/>
    <w:rsid w:val="00170E95"/>
    <w:rsid w:val="0017105A"/>
    <w:rsid w:val="00171ABE"/>
    <w:rsid w:val="00172150"/>
    <w:rsid w:val="001731F3"/>
    <w:rsid w:val="001744DD"/>
    <w:rsid w:val="00174BE4"/>
    <w:rsid w:val="0017516D"/>
    <w:rsid w:val="001762B7"/>
    <w:rsid w:val="001766D1"/>
    <w:rsid w:val="001768F0"/>
    <w:rsid w:val="00182D34"/>
    <w:rsid w:val="00182E19"/>
    <w:rsid w:val="0018547F"/>
    <w:rsid w:val="00186690"/>
    <w:rsid w:val="0019084D"/>
    <w:rsid w:val="001966B4"/>
    <w:rsid w:val="001A0044"/>
    <w:rsid w:val="001A2A7F"/>
    <w:rsid w:val="001A3E4E"/>
    <w:rsid w:val="001A5DBB"/>
    <w:rsid w:val="001B0A1B"/>
    <w:rsid w:val="001B2A29"/>
    <w:rsid w:val="001B4FDE"/>
    <w:rsid w:val="001B5A86"/>
    <w:rsid w:val="001B6BDB"/>
    <w:rsid w:val="001C2378"/>
    <w:rsid w:val="001C3BA0"/>
    <w:rsid w:val="001C45FD"/>
    <w:rsid w:val="001C61DB"/>
    <w:rsid w:val="001C626D"/>
    <w:rsid w:val="001C7BAE"/>
    <w:rsid w:val="001D01A8"/>
    <w:rsid w:val="001D1F56"/>
    <w:rsid w:val="001D6AE4"/>
    <w:rsid w:val="001E17D1"/>
    <w:rsid w:val="001E32F2"/>
    <w:rsid w:val="001E37F9"/>
    <w:rsid w:val="001E44D5"/>
    <w:rsid w:val="001E45EB"/>
    <w:rsid w:val="001E4757"/>
    <w:rsid w:val="001E48B8"/>
    <w:rsid w:val="001E4AD5"/>
    <w:rsid w:val="001E5516"/>
    <w:rsid w:val="001F12C6"/>
    <w:rsid w:val="001F3D91"/>
    <w:rsid w:val="001F5710"/>
    <w:rsid w:val="001F5A0D"/>
    <w:rsid w:val="002010C6"/>
    <w:rsid w:val="0020439F"/>
    <w:rsid w:val="00207E0C"/>
    <w:rsid w:val="002103F6"/>
    <w:rsid w:val="002125EF"/>
    <w:rsid w:val="002132D1"/>
    <w:rsid w:val="00217360"/>
    <w:rsid w:val="00217F5E"/>
    <w:rsid w:val="0022147A"/>
    <w:rsid w:val="0022526E"/>
    <w:rsid w:val="002261E2"/>
    <w:rsid w:val="0022773D"/>
    <w:rsid w:val="00230225"/>
    <w:rsid w:val="00234D94"/>
    <w:rsid w:val="00236680"/>
    <w:rsid w:val="00240382"/>
    <w:rsid w:val="002407D3"/>
    <w:rsid w:val="00240B76"/>
    <w:rsid w:val="0024211C"/>
    <w:rsid w:val="0024484C"/>
    <w:rsid w:val="002474B7"/>
    <w:rsid w:val="00247D92"/>
    <w:rsid w:val="00250711"/>
    <w:rsid w:val="002569CF"/>
    <w:rsid w:val="0025787F"/>
    <w:rsid w:val="00262C6E"/>
    <w:rsid w:val="00263020"/>
    <w:rsid w:val="00263F57"/>
    <w:rsid w:val="00267E65"/>
    <w:rsid w:val="00274552"/>
    <w:rsid w:val="002871D6"/>
    <w:rsid w:val="00287E00"/>
    <w:rsid w:val="00293791"/>
    <w:rsid w:val="002970EF"/>
    <w:rsid w:val="00297353"/>
    <w:rsid w:val="002A5131"/>
    <w:rsid w:val="002A5A05"/>
    <w:rsid w:val="002B1B58"/>
    <w:rsid w:val="002B1D85"/>
    <w:rsid w:val="002B40F7"/>
    <w:rsid w:val="002B4CBC"/>
    <w:rsid w:val="002C1D84"/>
    <w:rsid w:val="002C7165"/>
    <w:rsid w:val="002C717E"/>
    <w:rsid w:val="002C7877"/>
    <w:rsid w:val="002D05F8"/>
    <w:rsid w:val="002D0E40"/>
    <w:rsid w:val="002D1676"/>
    <w:rsid w:val="002D3755"/>
    <w:rsid w:val="002D59B6"/>
    <w:rsid w:val="002D7628"/>
    <w:rsid w:val="002E35A1"/>
    <w:rsid w:val="002E4F93"/>
    <w:rsid w:val="002E5BD3"/>
    <w:rsid w:val="002E6329"/>
    <w:rsid w:val="002E6D2C"/>
    <w:rsid w:val="002E72BB"/>
    <w:rsid w:val="002E7636"/>
    <w:rsid w:val="002F0F11"/>
    <w:rsid w:val="002F1C5B"/>
    <w:rsid w:val="002F2D05"/>
    <w:rsid w:val="00301EEC"/>
    <w:rsid w:val="003071F2"/>
    <w:rsid w:val="00310396"/>
    <w:rsid w:val="00310B79"/>
    <w:rsid w:val="00311794"/>
    <w:rsid w:val="00312274"/>
    <w:rsid w:val="0031240A"/>
    <w:rsid w:val="003148E3"/>
    <w:rsid w:val="00314A1A"/>
    <w:rsid w:val="00314D9B"/>
    <w:rsid w:val="00315EF5"/>
    <w:rsid w:val="00317FC0"/>
    <w:rsid w:val="00321ABB"/>
    <w:rsid w:val="0032323A"/>
    <w:rsid w:val="003245E8"/>
    <w:rsid w:val="0032785A"/>
    <w:rsid w:val="00327EDF"/>
    <w:rsid w:val="00342A69"/>
    <w:rsid w:val="003432E7"/>
    <w:rsid w:val="003446D2"/>
    <w:rsid w:val="00346C88"/>
    <w:rsid w:val="003475A2"/>
    <w:rsid w:val="00347954"/>
    <w:rsid w:val="00360FDB"/>
    <w:rsid w:val="00361281"/>
    <w:rsid w:val="00363CF2"/>
    <w:rsid w:val="00364076"/>
    <w:rsid w:val="003663BD"/>
    <w:rsid w:val="003664E9"/>
    <w:rsid w:val="00371B10"/>
    <w:rsid w:val="0037226F"/>
    <w:rsid w:val="003738B9"/>
    <w:rsid w:val="00373FEA"/>
    <w:rsid w:val="0037567E"/>
    <w:rsid w:val="00375C25"/>
    <w:rsid w:val="00376FBC"/>
    <w:rsid w:val="00380856"/>
    <w:rsid w:val="00382CD3"/>
    <w:rsid w:val="00383A4C"/>
    <w:rsid w:val="00385FD8"/>
    <w:rsid w:val="00386B96"/>
    <w:rsid w:val="00390394"/>
    <w:rsid w:val="00392A56"/>
    <w:rsid w:val="00393006"/>
    <w:rsid w:val="003960D0"/>
    <w:rsid w:val="00396657"/>
    <w:rsid w:val="003A076D"/>
    <w:rsid w:val="003A0D29"/>
    <w:rsid w:val="003A0EAC"/>
    <w:rsid w:val="003B0964"/>
    <w:rsid w:val="003B1BEB"/>
    <w:rsid w:val="003B20A2"/>
    <w:rsid w:val="003B32B3"/>
    <w:rsid w:val="003B53DE"/>
    <w:rsid w:val="003C23DB"/>
    <w:rsid w:val="003C2414"/>
    <w:rsid w:val="003C290B"/>
    <w:rsid w:val="003C326B"/>
    <w:rsid w:val="003C444C"/>
    <w:rsid w:val="003C4AB1"/>
    <w:rsid w:val="003C5AD2"/>
    <w:rsid w:val="003C7700"/>
    <w:rsid w:val="003C7C3E"/>
    <w:rsid w:val="003D21CC"/>
    <w:rsid w:val="003D2B6F"/>
    <w:rsid w:val="003D3A59"/>
    <w:rsid w:val="003D671B"/>
    <w:rsid w:val="003D6F7C"/>
    <w:rsid w:val="003E01FF"/>
    <w:rsid w:val="003E064A"/>
    <w:rsid w:val="003E08E9"/>
    <w:rsid w:val="003E2445"/>
    <w:rsid w:val="003E4EB3"/>
    <w:rsid w:val="003E7B91"/>
    <w:rsid w:val="003E7E7B"/>
    <w:rsid w:val="003F0375"/>
    <w:rsid w:val="003F1B6C"/>
    <w:rsid w:val="003F37D3"/>
    <w:rsid w:val="003F3B70"/>
    <w:rsid w:val="003F4BFF"/>
    <w:rsid w:val="003F5873"/>
    <w:rsid w:val="004013E8"/>
    <w:rsid w:val="00402A75"/>
    <w:rsid w:val="00404469"/>
    <w:rsid w:val="004054D5"/>
    <w:rsid w:val="00405D27"/>
    <w:rsid w:val="00407D36"/>
    <w:rsid w:val="00410584"/>
    <w:rsid w:val="00410A18"/>
    <w:rsid w:val="00413FB8"/>
    <w:rsid w:val="00416303"/>
    <w:rsid w:val="004205C8"/>
    <w:rsid w:val="0042182F"/>
    <w:rsid w:val="00421BCD"/>
    <w:rsid w:val="00424A00"/>
    <w:rsid w:val="00425F1A"/>
    <w:rsid w:val="004261BD"/>
    <w:rsid w:val="00431C1D"/>
    <w:rsid w:val="00433BDF"/>
    <w:rsid w:val="00434207"/>
    <w:rsid w:val="00435000"/>
    <w:rsid w:val="004377FD"/>
    <w:rsid w:val="00441C84"/>
    <w:rsid w:val="00444419"/>
    <w:rsid w:val="00444E6E"/>
    <w:rsid w:val="00445E92"/>
    <w:rsid w:val="004501C2"/>
    <w:rsid w:val="0045027F"/>
    <w:rsid w:val="00452523"/>
    <w:rsid w:val="00453F32"/>
    <w:rsid w:val="00454312"/>
    <w:rsid w:val="00454DEF"/>
    <w:rsid w:val="00457906"/>
    <w:rsid w:val="00457D70"/>
    <w:rsid w:val="00461B9A"/>
    <w:rsid w:val="00462BE5"/>
    <w:rsid w:val="00463CEB"/>
    <w:rsid w:val="00464C6E"/>
    <w:rsid w:val="00464DFF"/>
    <w:rsid w:val="0046561D"/>
    <w:rsid w:val="0046590F"/>
    <w:rsid w:val="0046704E"/>
    <w:rsid w:val="00467B21"/>
    <w:rsid w:val="0047229C"/>
    <w:rsid w:val="00473A11"/>
    <w:rsid w:val="0047429E"/>
    <w:rsid w:val="00474828"/>
    <w:rsid w:val="00475CBE"/>
    <w:rsid w:val="00475DBF"/>
    <w:rsid w:val="004764AB"/>
    <w:rsid w:val="004769BA"/>
    <w:rsid w:val="00477DFB"/>
    <w:rsid w:val="00481727"/>
    <w:rsid w:val="00483FDB"/>
    <w:rsid w:val="00484ABF"/>
    <w:rsid w:val="00484F3D"/>
    <w:rsid w:val="004907D8"/>
    <w:rsid w:val="004909A9"/>
    <w:rsid w:val="004947B4"/>
    <w:rsid w:val="00495B98"/>
    <w:rsid w:val="00497B0A"/>
    <w:rsid w:val="004A01A5"/>
    <w:rsid w:val="004A1350"/>
    <w:rsid w:val="004A16C8"/>
    <w:rsid w:val="004A199E"/>
    <w:rsid w:val="004A25EF"/>
    <w:rsid w:val="004B4B34"/>
    <w:rsid w:val="004B77F6"/>
    <w:rsid w:val="004C022F"/>
    <w:rsid w:val="004C0CC3"/>
    <w:rsid w:val="004C1808"/>
    <w:rsid w:val="004C2814"/>
    <w:rsid w:val="004C54CA"/>
    <w:rsid w:val="004C5929"/>
    <w:rsid w:val="004C7043"/>
    <w:rsid w:val="004C79F3"/>
    <w:rsid w:val="004D069A"/>
    <w:rsid w:val="004D1936"/>
    <w:rsid w:val="004D1C0F"/>
    <w:rsid w:val="004E4E28"/>
    <w:rsid w:val="004E5310"/>
    <w:rsid w:val="004E565F"/>
    <w:rsid w:val="004E6D71"/>
    <w:rsid w:val="004F1F43"/>
    <w:rsid w:val="004F2F19"/>
    <w:rsid w:val="004F553C"/>
    <w:rsid w:val="004F6AC0"/>
    <w:rsid w:val="004F7A7B"/>
    <w:rsid w:val="004F7F2E"/>
    <w:rsid w:val="005061A9"/>
    <w:rsid w:val="00507D33"/>
    <w:rsid w:val="00510021"/>
    <w:rsid w:val="00510376"/>
    <w:rsid w:val="00512010"/>
    <w:rsid w:val="00516071"/>
    <w:rsid w:val="00523303"/>
    <w:rsid w:val="005239A0"/>
    <w:rsid w:val="00523B7B"/>
    <w:rsid w:val="00523D73"/>
    <w:rsid w:val="0052464F"/>
    <w:rsid w:val="005250DA"/>
    <w:rsid w:val="0052645E"/>
    <w:rsid w:val="00526A14"/>
    <w:rsid w:val="00531A50"/>
    <w:rsid w:val="00534515"/>
    <w:rsid w:val="00536950"/>
    <w:rsid w:val="00537CC6"/>
    <w:rsid w:val="00543459"/>
    <w:rsid w:val="00544FC3"/>
    <w:rsid w:val="005454E9"/>
    <w:rsid w:val="00545F4A"/>
    <w:rsid w:val="00550A3D"/>
    <w:rsid w:val="005522BF"/>
    <w:rsid w:val="00553665"/>
    <w:rsid w:val="00554426"/>
    <w:rsid w:val="00557322"/>
    <w:rsid w:val="00560C64"/>
    <w:rsid w:val="00563081"/>
    <w:rsid w:val="005641D8"/>
    <w:rsid w:val="00564ACC"/>
    <w:rsid w:val="00567DED"/>
    <w:rsid w:val="005711FB"/>
    <w:rsid w:val="00571B3E"/>
    <w:rsid w:val="00571C96"/>
    <w:rsid w:val="00573B34"/>
    <w:rsid w:val="005761E4"/>
    <w:rsid w:val="00576F0F"/>
    <w:rsid w:val="00580440"/>
    <w:rsid w:val="00581F0E"/>
    <w:rsid w:val="00583073"/>
    <w:rsid w:val="00583E11"/>
    <w:rsid w:val="00591078"/>
    <w:rsid w:val="005930F2"/>
    <w:rsid w:val="005961B1"/>
    <w:rsid w:val="00597319"/>
    <w:rsid w:val="005A3E11"/>
    <w:rsid w:val="005B05D8"/>
    <w:rsid w:val="005B42A7"/>
    <w:rsid w:val="005B4B33"/>
    <w:rsid w:val="005B51FD"/>
    <w:rsid w:val="005B5ACF"/>
    <w:rsid w:val="005B668D"/>
    <w:rsid w:val="005C32E9"/>
    <w:rsid w:val="005C7BF4"/>
    <w:rsid w:val="005D05D8"/>
    <w:rsid w:val="005D104F"/>
    <w:rsid w:val="005D207E"/>
    <w:rsid w:val="005D232A"/>
    <w:rsid w:val="005D2B57"/>
    <w:rsid w:val="005D3811"/>
    <w:rsid w:val="005D4522"/>
    <w:rsid w:val="005D6070"/>
    <w:rsid w:val="005E0E46"/>
    <w:rsid w:val="005E1D77"/>
    <w:rsid w:val="005E6B8E"/>
    <w:rsid w:val="005F2AB0"/>
    <w:rsid w:val="005F3C78"/>
    <w:rsid w:val="005F4F0A"/>
    <w:rsid w:val="005F72EE"/>
    <w:rsid w:val="005F747C"/>
    <w:rsid w:val="005F7CAF"/>
    <w:rsid w:val="00601AF5"/>
    <w:rsid w:val="00607090"/>
    <w:rsid w:val="00607259"/>
    <w:rsid w:val="00607A40"/>
    <w:rsid w:val="0061226F"/>
    <w:rsid w:val="0061277D"/>
    <w:rsid w:val="00613EA0"/>
    <w:rsid w:val="00615598"/>
    <w:rsid w:val="00616507"/>
    <w:rsid w:val="0062035C"/>
    <w:rsid w:val="00625CBD"/>
    <w:rsid w:val="0062776A"/>
    <w:rsid w:val="0063185B"/>
    <w:rsid w:val="00632CAA"/>
    <w:rsid w:val="00633FE7"/>
    <w:rsid w:val="00636FD6"/>
    <w:rsid w:val="00637104"/>
    <w:rsid w:val="006412A6"/>
    <w:rsid w:val="006414CD"/>
    <w:rsid w:val="00642D31"/>
    <w:rsid w:val="00643236"/>
    <w:rsid w:val="006443A4"/>
    <w:rsid w:val="0064465A"/>
    <w:rsid w:val="006450D4"/>
    <w:rsid w:val="00645E78"/>
    <w:rsid w:val="00647BE5"/>
    <w:rsid w:val="00654598"/>
    <w:rsid w:val="00654FDB"/>
    <w:rsid w:val="00655370"/>
    <w:rsid w:val="006554F2"/>
    <w:rsid w:val="00656FC8"/>
    <w:rsid w:val="0065741C"/>
    <w:rsid w:val="00657873"/>
    <w:rsid w:val="00657CEA"/>
    <w:rsid w:val="00657F48"/>
    <w:rsid w:val="00661307"/>
    <w:rsid w:val="006631D3"/>
    <w:rsid w:val="00663D96"/>
    <w:rsid w:val="00664A3B"/>
    <w:rsid w:val="00665298"/>
    <w:rsid w:val="00665F91"/>
    <w:rsid w:val="00667596"/>
    <w:rsid w:val="006721C4"/>
    <w:rsid w:val="006722DA"/>
    <w:rsid w:val="00675C71"/>
    <w:rsid w:val="006776ED"/>
    <w:rsid w:val="00685E2A"/>
    <w:rsid w:val="00686678"/>
    <w:rsid w:val="006903D0"/>
    <w:rsid w:val="00692E37"/>
    <w:rsid w:val="006940B4"/>
    <w:rsid w:val="00695155"/>
    <w:rsid w:val="006A4756"/>
    <w:rsid w:val="006A5171"/>
    <w:rsid w:val="006A5B70"/>
    <w:rsid w:val="006A5CEE"/>
    <w:rsid w:val="006A7AAD"/>
    <w:rsid w:val="006B40DF"/>
    <w:rsid w:val="006B423A"/>
    <w:rsid w:val="006B4FB8"/>
    <w:rsid w:val="006B5B73"/>
    <w:rsid w:val="006B616A"/>
    <w:rsid w:val="006C07B2"/>
    <w:rsid w:val="006C1E13"/>
    <w:rsid w:val="006C2FDF"/>
    <w:rsid w:val="006C4988"/>
    <w:rsid w:val="006C4CB4"/>
    <w:rsid w:val="006C560C"/>
    <w:rsid w:val="006C5617"/>
    <w:rsid w:val="006C686D"/>
    <w:rsid w:val="006D2AEF"/>
    <w:rsid w:val="006D6242"/>
    <w:rsid w:val="006D66D1"/>
    <w:rsid w:val="006D6B50"/>
    <w:rsid w:val="006D6CF1"/>
    <w:rsid w:val="006D7BF2"/>
    <w:rsid w:val="006E00CC"/>
    <w:rsid w:val="006E2301"/>
    <w:rsid w:val="006E2D07"/>
    <w:rsid w:val="006E4741"/>
    <w:rsid w:val="006E4A1C"/>
    <w:rsid w:val="006E5026"/>
    <w:rsid w:val="006E7CB7"/>
    <w:rsid w:val="006F0949"/>
    <w:rsid w:val="006F23CD"/>
    <w:rsid w:val="006F496F"/>
    <w:rsid w:val="006F6549"/>
    <w:rsid w:val="00701DFA"/>
    <w:rsid w:val="00703650"/>
    <w:rsid w:val="00704C21"/>
    <w:rsid w:val="00706BCF"/>
    <w:rsid w:val="00706E55"/>
    <w:rsid w:val="00711E77"/>
    <w:rsid w:val="00712E43"/>
    <w:rsid w:val="0071441C"/>
    <w:rsid w:val="00716169"/>
    <w:rsid w:val="007211B8"/>
    <w:rsid w:val="00722077"/>
    <w:rsid w:val="00724E55"/>
    <w:rsid w:val="00725856"/>
    <w:rsid w:val="007270B3"/>
    <w:rsid w:val="00727932"/>
    <w:rsid w:val="0073395C"/>
    <w:rsid w:val="007435DD"/>
    <w:rsid w:val="00743A77"/>
    <w:rsid w:val="00743A7E"/>
    <w:rsid w:val="00744428"/>
    <w:rsid w:val="00746E5A"/>
    <w:rsid w:val="007508A4"/>
    <w:rsid w:val="00751D05"/>
    <w:rsid w:val="00754FD1"/>
    <w:rsid w:val="00757C5A"/>
    <w:rsid w:val="00765202"/>
    <w:rsid w:val="00766F8C"/>
    <w:rsid w:val="00770D7C"/>
    <w:rsid w:val="007741E7"/>
    <w:rsid w:val="00775BA5"/>
    <w:rsid w:val="00783907"/>
    <w:rsid w:val="00783F4E"/>
    <w:rsid w:val="007900A2"/>
    <w:rsid w:val="00790ADC"/>
    <w:rsid w:val="00791635"/>
    <w:rsid w:val="00793E75"/>
    <w:rsid w:val="007945A3"/>
    <w:rsid w:val="00797AEE"/>
    <w:rsid w:val="00797F52"/>
    <w:rsid w:val="007A0A42"/>
    <w:rsid w:val="007A161F"/>
    <w:rsid w:val="007A266C"/>
    <w:rsid w:val="007A3419"/>
    <w:rsid w:val="007A3964"/>
    <w:rsid w:val="007A4E83"/>
    <w:rsid w:val="007A70F4"/>
    <w:rsid w:val="007A7F68"/>
    <w:rsid w:val="007B0631"/>
    <w:rsid w:val="007B2833"/>
    <w:rsid w:val="007B2C9D"/>
    <w:rsid w:val="007B5586"/>
    <w:rsid w:val="007B66D8"/>
    <w:rsid w:val="007B719C"/>
    <w:rsid w:val="007C08C4"/>
    <w:rsid w:val="007C0A7E"/>
    <w:rsid w:val="007C722B"/>
    <w:rsid w:val="007C755C"/>
    <w:rsid w:val="007D67E0"/>
    <w:rsid w:val="007D7CF3"/>
    <w:rsid w:val="007F0003"/>
    <w:rsid w:val="007F0D13"/>
    <w:rsid w:val="007F1AA0"/>
    <w:rsid w:val="007F1CB8"/>
    <w:rsid w:val="007F2541"/>
    <w:rsid w:val="007F2D94"/>
    <w:rsid w:val="007F57DF"/>
    <w:rsid w:val="007F5A78"/>
    <w:rsid w:val="007F5BFA"/>
    <w:rsid w:val="007F6548"/>
    <w:rsid w:val="007F7276"/>
    <w:rsid w:val="00805510"/>
    <w:rsid w:val="00805C08"/>
    <w:rsid w:val="008143DD"/>
    <w:rsid w:val="0081550C"/>
    <w:rsid w:val="00817657"/>
    <w:rsid w:val="0082019E"/>
    <w:rsid w:val="00820FBC"/>
    <w:rsid w:val="00821340"/>
    <w:rsid w:val="00825565"/>
    <w:rsid w:val="0082742B"/>
    <w:rsid w:val="00830344"/>
    <w:rsid w:val="008374F1"/>
    <w:rsid w:val="00837D4E"/>
    <w:rsid w:val="00841C2E"/>
    <w:rsid w:val="0084447C"/>
    <w:rsid w:val="00845E8E"/>
    <w:rsid w:val="00851984"/>
    <w:rsid w:val="00851C8F"/>
    <w:rsid w:val="00853A85"/>
    <w:rsid w:val="00853FAA"/>
    <w:rsid w:val="008545BA"/>
    <w:rsid w:val="00854735"/>
    <w:rsid w:val="0085477D"/>
    <w:rsid w:val="00854C8D"/>
    <w:rsid w:val="00855701"/>
    <w:rsid w:val="00855F35"/>
    <w:rsid w:val="00860F66"/>
    <w:rsid w:val="00862FCA"/>
    <w:rsid w:val="008648AC"/>
    <w:rsid w:val="00866447"/>
    <w:rsid w:val="008775A8"/>
    <w:rsid w:val="00880156"/>
    <w:rsid w:val="008802B5"/>
    <w:rsid w:val="0088094A"/>
    <w:rsid w:val="0088099E"/>
    <w:rsid w:val="00881834"/>
    <w:rsid w:val="00882E4C"/>
    <w:rsid w:val="00886336"/>
    <w:rsid w:val="00886441"/>
    <w:rsid w:val="0088697F"/>
    <w:rsid w:val="00890299"/>
    <w:rsid w:val="00890342"/>
    <w:rsid w:val="00896A4C"/>
    <w:rsid w:val="00897C85"/>
    <w:rsid w:val="008A3B93"/>
    <w:rsid w:val="008A72ED"/>
    <w:rsid w:val="008B0A8C"/>
    <w:rsid w:val="008B2B4C"/>
    <w:rsid w:val="008B4EF5"/>
    <w:rsid w:val="008B5574"/>
    <w:rsid w:val="008B5D14"/>
    <w:rsid w:val="008C0640"/>
    <w:rsid w:val="008C07D1"/>
    <w:rsid w:val="008C0C73"/>
    <w:rsid w:val="008C0E5B"/>
    <w:rsid w:val="008C52F9"/>
    <w:rsid w:val="008D05FA"/>
    <w:rsid w:val="008D0884"/>
    <w:rsid w:val="008D0D71"/>
    <w:rsid w:val="008D10EC"/>
    <w:rsid w:val="008D1E1B"/>
    <w:rsid w:val="008D2111"/>
    <w:rsid w:val="008D280C"/>
    <w:rsid w:val="008D4336"/>
    <w:rsid w:val="008D6683"/>
    <w:rsid w:val="008D6C07"/>
    <w:rsid w:val="008E6404"/>
    <w:rsid w:val="008E7186"/>
    <w:rsid w:val="008F0542"/>
    <w:rsid w:val="008F351C"/>
    <w:rsid w:val="008F64AD"/>
    <w:rsid w:val="00900467"/>
    <w:rsid w:val="00900979"/>
    <w:rsid w:val="00905110"/>
    <w:rsid w:val="00905697"/>
    <w:rsid w:val="00905892"/>
    <w:rsid w:val="00905D53"/>
    <w:rsid w:val="0091033D"/>
    <w:rsid w:val="0091198A"/>
    <w:rsid w:val="00914A00"/>
    <w:rsid w:val="00917D43"/>
    <w:rsid w:val="00922020"/>
    <w:rsid w:val="0092239F"/>
    <w:rsid w:val="009238F6"/>
    <w:rsid w:val="009303E1"/>
    <w:rsid w:val="009316B3"/>
    <w:rsid w:val="00934AC6"/>
    <w:rsid w:val="009370D1"/>
    <w:rsid w:val="00937E68"/>
    <w:rsid w:val="00940617"/>
    <w:rsid w:val="00940A4D"/>
    <w:rsid w:val="00942B87"/>
    <w:rsid w:val="00943B30"/>
    <w:rsid w:val="00951204"/>
    <w:rsid w:val="00952680"/>
    <w:rsid w:val="009529D8"/>
    <w:rsid w:val="00956B23"/>
    <w:rsid w:val="00957DC8"/>
    <w:rsid w:val="00960C94"/>
    <w:rsid w:val="00963EE3"/>
    <w:rsid w:val="009705AD"/>
    <w:rsid w:val="009721CE"/>
    <w:rsid w:val="0098619E"/>
    <w:rsid w:val="00991448"/>
    <w:rsid w:val="00994853"/>
    <w:rsid w:val="00995179"/>
    <w:rsid w:val="00996257"/>
    <w:rsid w:val="009A3A03"/>
    <w:rsid w:val="009A57BF"/>
    <w:rsid w:val="009A6B01"/>
    <w:rsid w:val="009A78A2"/>
    <w:rsid w:val="009A78A3"/>
    <w:rsid w:val="009B1772"/>
    <w:rsid w:val="009B1C9D"/>
    <w:rsid w:val="009B3D3B"/>
    <w:rsid w:val="009B6ED1"/>
    <w:rsid w:val="009C3C6F"/>
    <w:rsid w:val="009C4532"/>
    <w:rsid w:val="009C69FA"/>
    <w:rsid w:val="009C7B0E"/>
    <w:rsid w:val="009D76A5"/>
    <w:rsid w:val="009E27B7"/>
    <w:rsid w:val="009E58C6"/>
    <w:rsid w:val="009E5D78"/>
    <w:rsid w:val="009F1915"/>
    <w:rsid w:val="009F6453"/>
    <w:rsid w:val="009F684F"/>
    <w:rsid w:val="009F70C9"/>
    <w:rsid w:val="00A0319A"/>
    <w:rsid w:val="00A05A2F"/>
    <w:rsid w:val="00A06F21"/>
    <w:rsid w:val="00A10D49"/>
    <w:rsid w:val="00A110A8"/>
    <w:rsid w:val="00A12784"/>
    <w:rsid w:val="00A1367B"/>
    <w:rsid w:val="00A1565C"/>
    <w:rsid w:val="00A16DE8"/>
    <w:rsid w:val="00A22C53"/>
    <w:rsid w:val="00A25329"/>
    <w:rsid w:val="00A2568E"/>
    <w:rsid w:val="00A31181"/>
    <w:rsid w:val="00A34154"/>
    <w:rsid w:val="00A40196"/>
    <w:rsid w:val="00A40D31"/>
    <w:rsid w:val="00A41C0A"/>
    <w:rsid w:val="00A44CD6"/>
    <w:rsid w:val="00A47195"/>
    <w:rsid w:val="00A50897"/>
    <w:rsid w:val="00A512C8"/>
    <w:rsid w:val="00A52899"/>
    <w:rsid w:val="00A52985"/>
    <w:rsid w:val="00A53013"/>
    <w:rsid w:val="00A53A08"/>
    <w:rsid w:val="00A53A33"/>
    <w:rsid w:val="00A5777A"/>
    <w:rsid w:val="00A57DC0"/>
    <w:rsid w:val="00A60077"/>
    <w:rsid w:val="00A60BE4"/>
    <w:rsid w:val="00A636BB"/>
    <w:rsid w:val="00A64050"/>
    <w:rsid w:val="00A64187"/>
    <w:rsid w:val="00A653DE"/>
    <w:rsid w:val="00A67CFB"/>
    <w:rsid w:val="00A701F2"/>
    <w:rsid w:val="00A70457"/>
    <w:rsid w:val="00A7113F"/>
    <w:rsid w:val="00A74F31"/>
    <w:rsid w:val="00A77929"/>
    <w:rsid w:val="00A8305E"/>
    <w:rsid w:val="00A83C1B"/>
    <w:rsid w:val="00A84761"/>
    <w:rsid w:val="00A84A48"/>
    <w:rsid w:val="00A86D85"/>
    <w:rsid w:val="00A87BE8"/>
    <w:rsid w:val="00A942E7"/>
    <w:rsid w:val="00A95C42"/>
    <w:rsid w:val="00A96C2D"/>
    <w:rsid w:val="00A96DC0"/>
    <w:rsid w:val="00AA2D38"/>
    <w:rsid w:val="00AA36BA"/>
    <w:rsid w:val="00AA383F"/>
    <w:rsid w:val="00AA4FF1"/>
    <w:rsid w:val="00AB17FB"/>
    <w:rsid w:val="00AB2BFE"/>
    <w:rsid w:val="00AB3AE0"/>
    <w:rsid w:val="00AB4D4B"/>
    <w:rsid w:val="00AB5923"/>
    <w:rsid w:val="00AB6530"/>
    <w:rsid w:val="00AC1F89"/>
    <w:rsid w:val="00AC4286"/>
    <w:rsid w:val="00AC7D3F"/>
    <w:rsid w:val="00AD3D39"/>
    <w:rsid w:val="00AE0AF8"/>
    <w:rsid w:val="00AE153E"/>
    <w:rsid w:val="00AE23EC"/>
    <w:rsid w:val="00AE3ED4"/>
    <w:rsid w:val="00AE567E"/>
    <w:rsid w:val="00AE60CD"/>
    <w:rsid w:val="00AE7C92"/>
    <w:rsid w:val="00AF1617"/>
    <w:rsid w:val="00AF1CD0"/>
    <w:rsid w:val="00AF277D"/>
    <w:rsid w:val="00AF4DB3"/>
    <w:rsid w:val="00AF604F"/>
    <w:rsid w:val="00AF667D"/>
    <w:rsid w:val="00AF7B48"/>
    <w:rsid w:val="00B02082"/>
    <w:rsid w:val="00B03191"/>
    <w:rsid w:val="00B03A75"/>
    <w:rsid w:val="00B0697B"/>
    <w:rsid w:val="00B070D6"/>
    <w:rsid w:val="00B1194A"/>
    <w:rsid w:val="00B1415B"/>
    <w:rsid w:val="00B14F3A"/>
    <w:rsid w:val="00B1638B"/>
    <w:rsid w:val="00B16BE1"/>
    <w:rsid w:val="00B203E2"/>
    <w:rsid w:val="00B20DFD"/>
    <w:rsid w:val="00B2365D"/>
    <w:rsid w:val="00B26201"/>
    <w:rsid w:val="00B36EAA"/>
    <w:rsid w:val="00B40989"/>
    <w:rsid w:val="00B444B1"/>
    <w:rsid w:val="00B45B80"/>
    <w:rsid w:val="00B45CF4"/>
    <w:rsid w:val="00B50CB5"/>
    <w:rsid w:val="00B50F2E"/>
    <w:rsid w:val="00B5200D"/>
    <w:rsid w:val="00B56237"/>
    <w:rsid w:val="00B622F7"/>
    <w:rsid w:val="00B63F80"/>
    <w:rsid w:val="00B64943"/>
    <w:rsid w:val="00B6790C"/>
    <w:rsid w:val="00B67BBA"/>
    <w:rsid w:val="00B70D9E"/>
    <w:rsid w:val="00B71AD1"/>
    <w:rsid w:val="00B75685"/>
    <w:rsid w:val="00B7744A"/>
    <w:rsid w:val="00B77AFE"/>
    <w:rsid w:val="00B80348"/>
    <w:rsid w:val="00B90C85"/>
    <w:rsid w:val="00B90CAD"/>
    <w:rsid w:val="00B947E0"/>
    <w:rsid w:val="00B95104"/>
    <w:rsid w:val="00B96B47"/>
    <w:rsid w:val="00BA0EAA"/>
    <w:rsid w:val="00BA20DE"/>
    <w:rsid w:val="00BA3B86"/>
    <w:rsid w:val="00BA7191"/>
    <w:rsid w:val="00BB002B"/>
    <w:rsid w:val="00BB108B"/>
    <w:rsid w:val="00BB121E"/>
    <w:rsid w:val="00BB1DE6"/>
    <w:rsid w:val="00BB4A90"/>
    <w:rsid w:val="00BB4EF4"/>
    <w:rsid w:val="00BB7D37"/>
    <w:rsid w:val="00BC66C7"/>
    <w:rsid w:val="00BD0398"/>
    <w:rsid w:val="00BD1659"/>
    <w:rsid w:val="00BD4FDC"/>
    <w:rsid w:val="00BE06F3"/>
    <w:rsid w:val="00BE0DEA"/>
    <w:rsid w:val="00BE265A"/>
    <w:rsid w:val="00BE3DBC"/>
    <w:rsid w:val="00BE4E65"/>
    <w:rsid w:val="00BF01E6"/>
    <w:rsid w:val="00BF5E23"/>
    <w:rsid w:val="00BF610D"/>
    <w:rsid w:val="00BF64A7"/>
    <w:rsid w:val="00C01283"/>
    <w:rsid w:val="00C10B0B"/>
    <w:rsid w:val="00C1148E"/>
    <w:rsid w:val="00C1368E"/>
    <w:rsid w:val="00C15A01"/>
    <w:rsid w:val="00C241D7"/>
    <w:rsid w:val="00C24E82"/>
    <w:rsid w:val="00C27FBD"/>
    <w:rsid w:val="00C30254"/>
    <w:rsid w:val="00C30347"/>
    <w:rsid w:val="00C31E58"/>
    <w:rsid w:val="00C33341"/>
    <w:rsid w:val="00C34885"/>
    <w:rsid w:val="00C362E8"/>
    <w:rsid w:val="00C36DA5"/>
    <w:rsid w:val="00C372F2"/>
    <w:rsid w:val="00C37542"/>
    <w:rsid w:val="00C4275A"/>
    <w:rsid w:val="00C44426"/>
    <w:rsid w:val="00C44976"/>
    <w:rsid w:val="00C45DCE"/>
    <w:rsid w:val="00C479E7"/>
    <w:rsid w:val="00C55E93"/>
    <w:rsid w:val="00C56333"/>
    <w:rsid w:val="00C613FF"/>
    <w:rsid w:val="00C67122"/>
    <w:rsid w:val="00C67346"/>
    <w:rsid w:val="00C707F6"/>
    <w:rsid w:val="00C70AC0"/>
    <w:rsid w:val="00C70E3B"/>
    <w:rsid w:val="00C70EB6"/>
    <w:rsid w:val="00C716A7"/>
    <w:rsid w:val="00C74C03"/>
    <w:rsid w:val="00C8521B"/>
    <w:rsid w:val="00C90441"/>
    <w:rsid w:val="00C925B0"/>
    <w:rsid w:val="00C95887"/>
    <w:rsid w:val="00C96F6A"/>
    <w:rsid w:val="00C97039"/>
    <w:rsid w:val="00C973CA"/>
    <w:rsid w:val="00C97BE7"/>
    <w:rsid w:val="00CA0D2E"/>
    <w:rsid w:val="00CA334D"/>
    <w:rsid w:val="00CA4CEE"/>
    <w:rsid w:val="00CB0401"/>
    <w:rsid w:val="00CB4EB5"/>
    <w:rsid w:val="00CC2830"/>
    <w:rsid w:val="00CC6098"/>
    <w:rsid w:val="00CC755D"/>
    <w:rsid w:val="00CE0C9F"/>
    <w:rsid w:val="00CE1AF0"/>
    <w:rsid w:val="00CE255F"/>
    <w:rsid w:val="00CE4878"/>
    <w:rsid w:val="00CE48E1"/>
    <w:rsid w:val="00CE495E"/>
    <w:rsid w:val="00CE4ADF"/>
    <w:rsid w:val="00CE738C"/>
    <w:rsid w:val="00CF14C3"/>
    <w:rsid w:val="00CF2080"/>
    <w:rsid w:val="00CF274C"/>
    <w:rsid w:val="00CF2DB8"/>
    <w:rsid w:val="00CF2EA8"/>
    <w:rsid w:val="00D00B40"/>
    <w:rsid w:val="00D00C7D"/>
    <w:rsid w:val="00D012B8"/>
    <w:rsid w:val="00D020D0"/>
    <w:rsid w:val="00D02302"/>
    <w:rsid w:val="00D0303E"/>
    <w:rsid w:val="00D04646"/>
    <w:rsid w:val="00D04BCB"/>
    <w:rsid w:val="00D04DC4"/>
    <w:rsid w:val="00D064CD"/>
    <w:rsid w:val="00D10758"/>
    <w:rsid w:val="00D11702"/>
    <w:rsid w:val="00D15558"/>
    <w:rsid w:val="00D22ED4"/>
    <w:rsid w:val="00D23B82"/>
    <w:rsid w:val="00D2591B"/>
    <w:rsid w:val="00D25C87"/>
    <w:rsid w:val="00D26D12"/>
    <w:rsid w:val="00D27EC8"/>
    <w:rsid w:val="00D3018D"/>
    <w:rsid w:val="00D30955"/>
    <w:rsid w:val="00D3119F"/>
    <w:rsid w:val="00D316ED"/>
    <w:rsid w:val="00D338BF"/>
    <w:rsid w:val="00D34A43"/>
    <w:rsid w:val="00D419AA"/>
    <w:rsid w:val="00D43403"/>
    <w:rsid w:val="00D43A42"/>
    <w:rsid w:val="00D45693"/>
    <w:rsid w:val="00D46B7F"/>
    <w:rsid w:val="00D47275"/>
    <w:rsid w:val="00D5004C"/>
    <w:rsid w:val="00D52109"/>
    <w:rsid w:val="00D52514"/>
    <w:rsid w:val="00D53388"/>
    <w:rsid w:val="00D55EA2"/>
    <w:rsid w:val="00D567B0"/>
    <w:rsid w:val="00D6025E"/>
    <w:rsid w:val="00D61CA4"/>
    <w:rsid w:val="00D6522E"/>
    <w:rsid w:val="00D65511"/>
    <w:rsid w:val="00D66279"/>
    <w:rsid w:val="00D66D68"/>
    <w:rsid w:val="00D74276"/>
    <w:rsid w:val="00D75DB2"/>
    <w:rsid w:val="00D80AE4"/>
    <w:rsid w:val="00D80B10"/>
    <w:rsid w:val="00D825E0"/>
    <w:rsid w:val="00D82D20"/>
    <w:rsid w:val="00D82E77"/>
    <w:rsid w:val="00D832E8"/>
    <w:rsid w:val="00D840EC"/>
    <w:rsid w:val="00D84BEE"/>
    <w:rsid w:val="00D8504E"/>
    <w:rsid w:val="00D8617E"/>
    <w:rsid w:val="00D862F5"/>
    <w:rsid w:val="00D91398"/>
    <w:rsid w:val="00D92758"/>
    <w:rsid w:val="00D96B87"/>
    <w:rsid w:val="00D970F6"/>
    <w:rsid w:val="00DA2906"/>
    <w:rsid w:val="00DA3175"/>
    <w:rsid w:val="00DA6AF0"/>
    <w:rsid w:val="00DA7F9F"/>
    <w:rsid w:val="00DB093E"/>
    <w:rsid w:val="00DB1B81"/>
    <w:rsid w:val="00DB2A0C"/>
    <w:rsid w:val="00DB64F6"/>
    <w:rsid w:val="00DB68AD"/>
    <w:rsid w:val="00DC04CF"/>
    <w:rsid w:val="00DC2A66"/>
    <w:rsid w:val="00DC5D47"/>
    <w:rsid w:val="00DC6374"/>
    <w:rsid w:val="00DC6549"/>
    <w:rsid w:val="00DC7E00"/>
    <w:rsid w:val="00DD07B0"/>
    <w:rsid w:val="00DD22B2"/>
    <w:rsid w:val="00DD5F67"/>
    <w:rsid w:val="00DD6CCB"/>
    <w:rsid w:val="00DE3143"/>
    <w:rsid w:val="00DE33EE"/>
    <w:rsid w:val="00DE34C3"/>
    <w:rsid w:val="00DE5363"/>
    <w:rsid w:val="00DF29D2"/>
    <w:rsid w:val="00DF400A"/>
    <w:rsid w:val="00DF4133"/>
    <w:rsid w:val="00DF5325"/>
    <w:rsid w:val="00DF553D"/>
    <w:rsid w:val="00E0281F"/>
    <w:rsid w:val="00E02884"/>
    <w:rsid w:val="00E031AA"/>
    <w:rsid w:val="00E03657"/>
    <w:rsid w:val="00E05D9E"/>
    <w:rsid w:val="00E06FAC"/>
    <w:rsid w:val="00E074A6"/>
    <w:rsid w:val="00E07EF4"/>
    <w:rsid w:val="00E10E33"/>
    <w:rsid w:val="00E12A38"/>
    <w:rsid w:val="00E13446"/>
    <w:rsid w:val="00E14D73"/>
    <w:rsid w:val="00E1527A"/>
    <w:rsid w:val="00E16ED6"/>
    <w:rsid w:val="00E203B8"/>
    <w:rsid w:val="00E215CB"/>
    <w:rsid w:val="00E24FFE"/>
    <w:rsid w:val="00E31D76"/>
    <w:rsid w:val="00E35159"/>
    <w:rsid w:val="00E35B4D"/>
    <w:rsid w:val="00E37AF7"/>
    <w:rsid w:val="00E424D5"/>
    <w:rsid w:val="00E44FB5"/>
    <w:rsid w:val="00E45729"/>
    <w:rsid w:val="00E505AE"/>
    <w:rsid w:val="00E534D8"/>
    <w:rsid w:val="00E5376C"/>
    <w:rsid w:val="00E5442C"/>
    <w:rsid w:val="00E5496A"/>
    <w:rsid w:val="00E56671"/>
    <w:rsid w:val="00E56F14"/>
    <w:rsid w:val="00E60AB3"/>
    <w:rsid w:val="00E60E57"/>
    <w:rsid w:val="00E624F1"/>
    <w:rsid w:val="00E6271B"/>
    <w:rsid w:val="00E65C51"/>
    <w:rsid w:val="00E72CDB"/>
    <w:rsid w:val="00E7307E"/>
    <w:rsid w:val="00E7337F"/>
    <w:rsid w:val="00E76F5C"/>
    <w:rsid w:val="00E82246"/>
    <w:rsid w:val="00E849B6"/>
    <w:rsid w:val="00E8562C"/>
    <w:rsid w:val="00E86A27"/>
    <w:rsid w:val="00E90F40"/>
    <w:rsid w:val="00E925B8"/>
    <w:rsid w:val="00E977DB"/>
    <w:rsid w:val="00EA0368"/>
    <w:rsid w:val="00EA03A1"/>
    <w:rsid w:val="00EA1040"/>
    <w:rsid w:val="00EA5D4F"/>
    <w:rsid w:val="00EA5E9C"/>
    <w:rsid w:val="00EB2E27"/>
    <w:rsid w:val="00EB304E"/>
    <w:rsid w:val="00EB30C5"/>
    <w:rsid w:val="00EB3582"/>
    <w:rsid w:val="00EC077A"/>
    <w:rsid w:val="00EC1BE6"/>
    <w:rsid w:val="00EC4FC8"/>
    <w:rsid w:val="00ED02C5"/>
    <w:rsid w:val="00ED07A2"/>
    <w:rsid w:val="00ED33E8"/>
    <w:rsid w:val="00ED5CEA"/>
    <w:rsid w:val="00EE45E9"/>
    <w:rsid w:val="00EE5B8C"/>
    <w:rsid w:val="00EE6644"/>
    <w:rsid w:val="00EF74D3"/>
    <w:rsid w:val="00F00D30"/>
    <w:rsid w:val="00F034C7"/>
    <w:rsid w:val="00F04417"/>
    <w:rsid w:val="00F044D3"/>
    <w:rsid w:val="00F055DF"/>
    <w:rsid w:val="00F0657E"/>
    <w:rsid w:val="00F06FA4"/>
    <w:rsid w:val="00F07F9C"/>
    <w:rsid w:val="00F11054"/>
    <w:rsid w:val="00F1260B"/>
    <w:rsid w:val="00F13584"/>
    <w:rsid w:val="00F16130"/>
    <w:rsid w:val="00F16FDD"/>
    <w:rsid w:val="00F173F1"/>
    <w:rsid w:val="00F178D4"/>
    <w:rsid w:val="00F2256D"/>
    <w:rsid w:val="00F261B1"/>
    <w:rsid w:val="00F32B0A"/>
    <w:rsid w:val="00F405BF"/>
    <w:rsid w:val="00F42B4F"/>
    <w:rsid w:val="00F431D6"/>
    <w:rsid w:val="00F434E9"/>
    <w:rsid w:val="00F45D88"/>
    <w:rsid w:val="00F474E9"/>
    <w:rsid w:val="00F50610"/>
    <w:rsid w:val="00F5153B"/>
    <w:rsid w:val="00F53509"/>
    <w:rsid w:val="00F55E42"/>
    <w:rsid w:val="00F6054E"/>
    <w:rsid w:val="00F61FEE"/>
    <w:rsid w:val="00F6355A"/>
    <w:rsid w:val="00F6554A"/>
    <w:rsid w:val="00F65E0D"/>
    <w:rsid w:val="00F667A0"/>
    <w:rsid w:val="00F74EEA"/>
    <w:rsid w:val="00F75058"/>
    <w:rsid w:val="00F7507F"/>
    <w:rsid w:val="00F75D99"/>
    <w:rsid w:val="00F82C8C"/>
    <w:rsid w:val="00F86A99"/>
    <w:rsid w:val="00F86FF3"/>
    <w:rsid w:val="00F876F8"/>
    <w:rsid w:val="00F900C8"/>
    <w:rsid w:val="00F903BC"/>
    <w:rsid w:val="00F919D6"/>
    <w:rsid w:val="00F91F0B"/>
    <w:rsid w:val="00F9294E"/>
    <w:rsid w:val="00F9558A"/>
    <w:rsid w:val="00FA71F2"/>
    <w:rsid w:val="00FB046D"/>
    <w:rsid w:val="00FB065B"/>
    <w:rsid w:val="00FB2933"/>
    <w:rsid w:val="00FB298B"/>
    <w:rsid w:val="00FB2BC2"/>
    <w:rsid w:val="00FB761F"/>
    <w:rsid w:val="00FC1024"/>
    <w:rsid w:val="00FC4249"/>
    <w:rsid w:val="00FC4837"/>
    <w:rsid w:val="00FC5A0B"/>
    <w:rsid w:val="00FC6EA9"/>
    <w:rsid w:val="00FD01EA"/>
    <w:rsid w:val="00FD3E63"/>
    <w:rsid w:val="00FD5159"/>
    <w:rsid w:val="00FD72A7"/>
    <w:rsid w:val="00FE347E"/>
    <w:rsid w:val="00FE68BF"/>
    <w:rsid w:val="00FF1701"/>
    <w:rsid w:val="00FF3F07"/>
    <w:rsid w:val="00FF63CB"/>
    <w:rsid w:val="00FF6A4A"/>
    <w:rsid w:val="00FF70AF"/>
    <w:rsid w:val="00FF7DF2"/>
    <w:rsid w:val="00FF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F9D179F"/>
  <w15:docId w15:val="{FC11D319-16FF-4C3A-A46A-D721D7D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de Latin" w:eastAsia="Times New Roman" w:hAnsi="Wide Lati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A2"/>
  </w:style>
  <w:style w:type="paragraph" w:styleId="1">
    <w:name w:val="heading 1"/>
    <w:basedOn w:val="a"/>
    <w:next w:val="a"/>
    <w:qFormat/>
    <w:rsid w:val="003475A2"/>
    <w:pPr>
      <w:keepNext/>
      <w:jc w:val="center"/>
      <w:outlineLvl w:val="0"/>
    </w:pPr>
    <w:rPr>
      <w:rFonts w:ascii="Times New Roman" w:hAnsi="Times New Roman"/>
      <w:b/>
      <w:sz w:val="24"/>
    </w:rPr>
  </w:style>
  <w:style w:type="paragraph" w:styleId="2">
    <w:name w:val="heading 2"/>
    <w:basedOn w:val="a"/>
    <w:next w:val="a"/>
    <w:link w:val="20"/>
    <w:qFormat/>
    <w:rsid w:val="003475A2"/>
    <w:pPr>
      <w:keepNext/>
      <w:shd w:val="clear" w:color="auto" w:fill="FFFFFF"/>
      <w:spacing w:line="317" w:lineRule="exact"/>
      <w:ind w:firstLine="720"/>
      <w:jc w:val="both"/>
      <w:outlineLvl w:val="1"/>
    </w:pPr>
    <w:rPr>
      <w:rFonts w:ascii="Times New Roman" w:hAnsi="Times New Roman"/>
      <w:b/>
      <w:bCs/>
      <w:color w:val="000000"/>
      <w:sz w:val="28"/>
    </w:rPr>
  </w:style>
  <w:style w:type="paragraph" w:styleId="3">
    <w:name w:val="heading 3"/>
    <w:basedOn w:val="a"/>
    <w:next w:val="a"/>
    <w:qFormat/>
    <w:rsid w:val="003475A2"/>
    <w:pPr>
      <w:keepNext/>
      <w:spacing w:line="360" w:lineRule="auto"/>
      <w:ind w:firstLine="709"/>
      <w:jc w:val="center"/>
      <w:outlineLvl w:val="2"/>
    </w:pPr>
    <w:rPr>
      <w:rFonts w:ascii="Times New Roman" w:hAnsi="Times New Roman"/>
      <w:b/>
      <w:bCs/>
      <w:sz w:val="28"/>
    </w:rPr>
  </w:style>
  <w:style w:type="paragraph" w:styleId="4">
    <w:name w:val="heading 4"/>
    <w:basedOn w:val="a"/>
    <w:next w:val="a"/>
    <w:qFormat/>
    <w:rsid w:val="003475A2"/>
    <w:pPr>
      <w:keepNext/>
      <w:jc w:val="center"/>
      <w:outlineLvl w:val="3"/>
    </w:pPr>
    <w:rPr>
      <w:rFonts w:ascii="Times New Roman" w:hAnsi="Times New Roman"/>
      <w:b/>
      <w:sz w:val="28"/>
    </w:rPr>
  </w:style>
  <w:style w:type="paragraph" w:styleId="5">
    <w:name w:val="heading 5"/>
    <w:basedOn w:val="a"/>
    <w:next w:val="a"/>
    <w:qFormat/>
    <w:rsid w:val="003475A2"/>
    <w:pPr>
      <w:keepNext/>
      <w:spacing w:line="360" w:lineRule="auto"/>
      <w:ind w:firstLine="709"/>
      <w:jc w:val="both"/>
      <w:outlineLvl w:val="4"/>
    </w:pPr>
    <w:rPr>
      <w:rFonts w:ascii="Times New Roman" w:hAnsi="Times New Roman"/>
      <w:sz w:val="28"/>
    </w:rPr>
  </w:style>
  <w:style w:type="paragraph" w:styleId="9">
    <w:name w:val="heading 9"/>
    <w:basedOn w:val="a"/>
    <w:next w:val="a"/>
    <w:link w:val="90"/>
    <w:semiHidden/>
    <w:unhideWhenUsed/>
    <w:qFormat/>
    <w:rsid w:val="00DC6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3475A2"/>
    <w:pPr>
      <w:jc w:val="both"/>
    </w:pPr>
    <w:rPr>
      <w:rFonts w:ascii="Baltica" w:hAnsi="Baltica"/>
      <w:b/>
      <w:sz w:val="24"/>
    </w:rPr>
  </w:style>
  <w:style w:type="paragraph" w:styleId="a3">
    <w:name w:val="header"/>
    <w:basedOn w:val="a"/>
    <w:rsid w:val="003475A2"/>
    <w:pPr>
      <w:tabs>
        <w:tab w:val="center" w:pos="4703"/>
        <w:tab w:val="right" w:pos="9406"/>
      </w:tabs>
    </w:pPr>
  </w:style>
  <w:style w:type="paragraph" w:customStyle="1" w:styleId="21">
    <w:name w:val="Стиль2"/>
    <w:basedOn w:val="a"/>
    <w:rsid w:val="003475A2"/>
    <w:pPr>
      <w:jc w:val="both"/>
    </w:pPr>
    <w:rPr>
      <w:rFonts w:ascii="Baltica" w:hAnsi="Baltica"/>
      <w:sz w:val="26"/>
    </w:rPr>
  </w:style>
  <w:style w:type="character" w:styleId="a4">
    <w:name w:val="page number"/>
    <w:basedOn w:val="a0"/>
    <w:rsid w:val="003475A2"/>
  </w:style>
  <w:style w:type="paragraph" w:styleId="a5">
    <w:name w:val="footer"/>
    <w:basedOn w:val="a"/>
    <w:link w:val="a6"/>
    <w:rsid w:val="003475A2"/>
    <w:pPr>
      <w:tabs>
        <w:tab w:val="center" w:pos="4703"/>
        <w:tab w:val="right" w:pos="9406"/>
      </w:tabs>
    </w:pPr>
  </w:style>
  <w:style w:type="paragraph" w:customStyle="1" w:styleId="50">
    <w:name w:val="Стиль5"/>
    <w:basedOn w:val="a"/>
    <w:uiPriority w:val="99"/>
    <w:rsid w:val="003475A2"/>
    <w:pPr>
      <w:spacing w:line="360" w:lineRule="auto"/>
      <w:ind w:firstLine="706"/>
      <w:jc w:val="both"/>
    </w:pPr>
    <w:rPr>
      <w:rFonts w:ascii="Baltica" w:hAnsi="Baltica"/>
      <w:sz w:val="26"/>
    </w:rPr>
  </w:style>
  <w:style w:type="paragraph" w:styleId="a7">
    <w:name w:val="Body Text"/>
    <w:basedOn w:val="a"/>
    <w:link w:val="a8"/>
    <w:rsid w:val="003475A2"/>
    <w:pPr>
      <w:shd w:val="clear" w:color="auto" w:fill="FFFFFF"/>
      <w:spacing w:line="326" w:lineRule="exact"/>
      <w:jc w:val="center"/>
    </w:pPr>
    <w:rPr>
      <w:rFonts w:ascii="Times New Roman" w:hAnsi="Times New Roman"/>
      <w:b/>
      <w:color w:val="000000"/>
      <w:spacing w:val="-11"/>
      <w:sz w:val="28"/>
      <w:szCs w:val="29"/>
    </w:rPr>
  </w:style>
  <w:style w:type="paragraph" w:styleId="22">
    <w:name w:val="Body Text Indent 2"/>
    <w:basedOn w:val="a"/>
    <w:rsid w:val="003475A2"/>
    <w:pPr>
      <w:ind w:firstLine="709"/>
      <w:jc w:val="both"/>
    </w:pPr>
    <w:rPr>
      <w:rFonts w:ascii="Times New Roman" w:hAnsi="Times New Roman"/>
      <w:sz w:val="24"/>
    </w:rPr>
  </w:style>
  <w:style w:type="paragraph" w:styleId="a9">
    <w:name w:val="Body Text Indent"/>
    <w:basedOn w:val="a"/>
    <w:link w:val="aa"/>
    <w:rsid w:val="003475A2"/>
    <w:pPr>
      <w:ind w:firstLine="720"/>
      <w:jc w:val="both"/>
    </w:pPr>
    <w:rPr>
      <w:rFonts w:ascii="Times New Roman" w:hAnsi="Times New Roman"/>
      <w:bCs/>
      <w:sz w:val="28"/>
    </w:rPr>
  </w:style>
  <w:style w:type="paragraph" w:styleId="23">
    <w:name w:val="Body Text 2"/>
    <w:basedOn w:val="a"/>
    <w:rsid w:val="003475A2"/>
    <w:pPr>
      <w:jc w:val="center"/>
    </w:pPr>
    <w:rPr>
      <w:rFonts w:ascii="Times New Roman" w:hAnsi="Times New Roman"/>
      <w:b/>
      <w:bCs/>
      <w:sz w:val="28"/>
    </w:rPr>
  </w:style>
  <w:style w:type="paragraph" w:styleId="30">
    <w:name w:val="Body Text Indent 3"/>
    <w:basedOn w:val="a"/>
    <w:rsid w:val="003475A2"/>
    <w:pPr>
      <w:ind w:firstLine="709"/>
      <w:jc w:val="both"/>
    </w:pPr>
    <w:rPr>
      <w:rFonts w:ascii="Times New Roman" w:hAnsi="Times New Roman"/>
      <w:sz w:val="28"/>
    </w:rPr>
  </w:style>
  <w:style w:type="paragraph" w:customStyle="1" w:styleId="FR1">
    <w:name w:val="FR1"/>
    <w:rsid w:val="003475A2"/>
    <w:pPr>
      <w:widowControl w:val="0"/>
      <w:autoSpaceDE w:val="0"/>
      <w:autoSpaceDN w:val="0"/>
      <w:adjustRightInd w:val="0"/>
      <w:spacing w:before="820" w:line="260" w:lineRule="auto"/>
      <w:ind w:firstLine="700"/>
      <w:jc w:val="both"/>
    </w:pPr>
    <w:rPr>
      <w:rFonts w:ascii="Arial" w:hAnsi="Arial" w:cs="Arial"/>
      <w:sz w:val="28"/>
      <w:szCs w:val="28"/>
    </w:rPr>
  </w:style>
  <w:style w:type="paragraph" w:customStyle="1" w:styleId="FR2">
    <w:name w:val="FR2"/>
    <w:rsid w:val="003475A2"/>
    <w:pPr>
      <w:widowControl w:val="0"/>
      <w:autoSpaceDE w:val="0"/>
      <w:autoSpaceDN w:val="0"/>
      <w:adjustRightInd w:val="0"/>
      <w:spacing w:before="1440" w:line="300" w:lineRule="auto"/>
    </w:pPr>
    <w:rPr>
      <w:rFonts w:ascii="Arial" w:hAnsi="Arial" w:cs="Arial"/>
      <w:b/>
      <w:bCs/>
      <w:sz w:val="24"/>
      <w:szCs w:val="24"/>
    </w:rPr>
  </w:style>
  <w:style w:type="paragraph" w:customStyle="1" w:styleId="FR4">
    <w:name w:val="FR4"/>
    <w:rsid w:val="003475A2"/>
    <w:pPr>
      <w:widowControl w:val="0"/>
      <w:autoSpaceDE w:val="0"/>
      <w:autoSpaceDN w:val="0"/>
      <w:adjustRightInd w:val="0"/>
      <w:spacing w:before="2020"/>
    </w:pPr>
    <w:rPr>
      <w:rFonts w:ascii="Times New Roman" w:hAnsi="Times New Roman"/>
      <w:sz w:val="16"/>
      <w:szCs w:val="16"/>
    </w:rPr>
  </w:style>
  <w:style w:type="paragraph" w:styleId="ab">
    <w:name w:val="Balloon Text"/>
    <w:basedOn w:val="a"/>
    <w:semiHidden/>
    <w:rsid w:val="000478CC"/>
    <w:rPr>
      <w:rFonts w:ascii="Tahoma" w:hAnsi="Tahoma" w:cs="Tahoma"/>
      <w:sz w:val="16"/>
      <w:szCs w:val="16"/>
    </w:rPr>
  </w:style>
  <w:style w:type="paragraph" w:customStyle="1" w:styleId="Style2">
    <w:name w:val="Style2"/>
    <w:basedOn w:val="a"/>
    <w:uiPriority w:val="99"/>
    <w:rsid w:val="00805510"/>
    <w:pPr>
      <w:widowControl w:val="0"/>
      <w:autoSpaceDE w:val="0"/>
      <w:autoSpaceDN w:val="0"/>
      <w:adjustRightInd w:val="0"/>
      <w:spacing w:line="324" w:lineRule="exact"/>
      <w:ind w:firstLine="691"/>
    </w:pPr>
    <w:rPr>
      <w:rFonts w:ascii="Times New Roman" w:hAnsi="Times New Roman"/>
      <w:sz w:val="24"/>
      <w:szCs w:val="24"/>
    </w:rPr>
  </w:style>
  <w:style w:type="paragraph" w:customStyle="1" w:styleId="Style3">
    <w:name w:val="Style3"/>
    <w:basedOn w:val="a"/>
    <w:rsid w:val="00805510"/>
    <w:pPr>
      <w:widowControl w:val="0"/>
      <w:autoSpaceDE w:val="0"/>
      <w:autoSpaceDN w:val="0"/>
      <w:adjustRightInd w:val="0"/>
      <w:spacing w:line="322" w:lineRule="exact"/>
      <w:ind w:firstLine="734"/>
      <w:jc w:val="both"/>
    </w:pPr>
    <w:rPr>
      <w:rFonts w:ascii="Times New Roman" w:hAnsi="Times New Roman"/>
      <w:sz w:val="24"/>
      <w:szCs w:val="24"/>
    </w:rPr>
  </w:style>
  <w:style w:type="paragraph" w:customStyle="1" w:styleId="Style5">
    <w:name w:val="Style5"/>
    <w:basedOn w:val="a"/>
    <w:uiPriority w:val="99"/>
    <w:rsid w:val="00805510"/>
    <w:pPr>
      <w:widowControl w:val="0"/>
      <w:autoSpaceDE w:val="0"/>
      <w:autoSpaceDN w:val="0"/>
      <w:adjustRightInd w:val="0"/>
      <w:spacing w:line="322" w:lineRule="exact"/>
      <w:ind w:firstLine="706"/>
    </w:pPr>
    <w:rPr>
      <w:rFonts w:ascii="Times New Roman" w:hAnsi="Times New Roman"/>
      <w:sz w:val="24"/>
      <w:szCs w:val="24"/>
    </w:rPr>
  </w:style>
  <w:style w:type="paragraph" w:customStyle="1" w:styleId="Style6">
    <w:name w:val="Style6"/>
    <w:basedOn w:val="a"/>
    <w:rsid w:val="00805510"/>
    <w:pPr>
      <w:widowControl w:val="0"/>
      <w:autoSpaceDE w:val="0"/>
      <w:autoSpaceDN w:val="0"/>
      <w:adjustRightInd w:val="0"/>
      <w:spacing w:line="323" w:lineRule="exact"/>
      <w:ind w:firstLine="1166"/>
      <w:jc w:val="both"/>
    </w:pPr>
    <w:rPr>
      <w:rFonts w:ascii="Times New Roman" w:hAnsi="Times New Roman"/>
      <w:sz w:val="24"/>
      <w:szCs w:val="24"/>
    </w:rPr>
  </w:style>
  <w:style w:type="character" w:customStyle="1" w:styleId="FontStyle13">
    <w:name w:val="Font Style13"/>
    <w:uiPriority w:val="99"/>
    <w:rsid w:val="00805510"/>
    <w:rPr>
      <w:rFonts w:ascii="Times New Roman" w:hAnsi="Times New Roman" w:cs="Times New Roman"/>
      <w:sz w:val="26"/>
      <w:szCs w:val="26"/>
    </w:rPr>
  </w:style>
  <w:style w:type="character" w:customStyle="1" w:styleId="FontStyle14">
    <w:name w:val="Font Style14"/>
    <w:uiPriority w:val="99"/>
    <w:rsid w:val="00805510"/>
    <w:rPr>
      <w:rFonts w:ascii="Times New Roman" w:hAnsi="Times New Roman" w:cs="Times New Roman"/>
      <w:b/>
      <w:bCs/>
      <w:i/>
      <w:iCs/>
      <w:spacing w:val="-20"/>
      <w:sz w:val="20"/>
      <w:szCs w:val="20"/>
    </w:rPr>
  </w:style>
  <w:style w:type="character" w:customStyle="1" w:styleId="FontStyle15">
    <w:name w:val="Font Style15"/>
    <w:uiPriority w:val="99"/>
    <w:rsid w:val="00805510"/>
    <w:rPr>
      <w:rFonts w:ascii="Times New Roman" w:hAnsi="Times New Roman" w:cs="Times New Roman"/>
      <w:i/>
      <w:iCs/>
      <w:spacing w:val="-10"/>
      <w:sz w:val="26"/>
      <w:szCs w:val="26"/>
    </w:rPr>
  </w:style>
  <w:style w:type="character" w:customStyle="1" w:styleId="FontStyle16">
    <w:name w:val="Font Style16"/>
    <w:uiPriority w:val="99"/>
    <w:rsid w:val="00805510"/>
    <w:rPr>
      <w:rFonts w:ascii="Times New Roman" w:hAnsi="Times New Roman" w:cs="Times New Roman"/>
      <w:i/>
      <w:iCs/>
      <w:spacing w:val="-30"/>
      <w:sz w:val="32"/>
      <w:szCs w:val="32"/>
    </w:rPr>
  </w:style>
  <w:style w:type="character" w:customStyle="1" w:styleId="FontStyle40">
    <w:name w:val="Font Style40"/>
    <w:uiPriority w:val="99"/>
    <w:rsid w:val="00AE153E"/>
    <w:rPr>
      <w:rFonts w:ascii="Times New Roman" w:hAnsi="Times New Roman" w:cs="Times New Roman"/>
      <w:b/>
      <w:bCs/>
      <w:sz w:val="26"/>
      <w:szCs w:val="26"/>
    </w:rPr>
  </w:style>
  <w:style w:type="paragraph" w:customStyle="1" w:styleId="Style7">
    <w:name w:val="Style7"/>
    <w:basedOn w:val="a"/>
    <w:uiPriority w:val="99"/>
    <w:rsid w:val="00AE153E"/>
    <w:pPr>
      <w:widowControl w:val="0"/>
      <w:autoSpaceDE w:val="0"/>
      <w:autoSpaceDN w:val="0"/>
      <w:adjustRightInd w:val="0"/>
      <w:spacing w:line="322" w:lineRule="exact"/>
      <w:ind w:firstLine="706"/>
      <w:jc w:val="both"/>
    </w:pPr>
    <w:rPr>
      <w:rFonts w:ascii="Times New Roman" w:hAnsi="Times New Roman"/>
      <w:sz w:val="24"/>
      <w:szCs w:val="24"/>
    </w:rPr>
  </w:style>
  <w:style w:type="paragraph" w:customStyle="1" w:styleId="Style12">
    <w:name w:val="Style12"/>
    <w:basedOn w:val="a"/>
    <w:uiPriority w:val="99"/>
    <w:rsid w:val="00AE153E"/>
    <w:pPr>
      <w:widowControl w:val="0"/>
      <w:autoSpaceDE w:val="0"/>
      <w:autoSpaceDN w:val="0"/>
      <w:adjustRightInd w:val="0"/>
      <w:spacing w:line="322" w:lineRule="exact"/>
      <w:jc w:val="both"/>
    </w:pPr>
    <w:rPr>
      <w:rFonts w:ascii="Times New Roman" w:hAnsi="Times New Roman"/>
      <w:sz w:val="24"/>
      <w:szCs w:val="24"/>
    </w:rPr>
  </w:style>
  <w:style w:type="character" w:customStyle="1" w:styleId="FontStyle31">
    <w:name w:val="Font Style31"/>
    <w:uiPriority w:val="99"/>
    <w:rsid w:val="00AE153E"/>
    <w:rPr>
      <w:rFonts w:ascii="Times New Roman" w:hAnsi="Times New Roman" w:cs="Times New Roman"/>
      <w:sz w:val="26"/>
      <w:szCs w:val="26"/>
    </w:rPr>
  </w:style>
  <w:style w:type="paragraph" w:customStyle="1" w:styleId="Style10">
    <w:name w:val="Style10"/>
    <w:basedOn w:val="a"/>
    <w:rsid w:val="00AE153E"/>
    <w:pPr>
      <w:widowControl w:val="0"/>
      <w:autoSpaceDE w:val="0"/>
      <w:autoSpaceDN w:val="0"/>
      <w:adjustRightInd w:val="0"/>
      <w:spacing w:line="322" w:lineRule="exact"/>
      <w:jc w:val="both"/>
    </w:pPr>
    <w:rPr>
      <w:rFonts w:ascii="Times New Roman" w:hAnsi="Times New Roman"/>
      <w:sz w:val="24"/>
      <w:szCs w:val="24"/>
    </w:rPr>
  </w:style>
  <w:style w:type="table" w:styleId="ac">
    <w:name w:val="Table Grid"/>
    <w:basedOn w:val="a1"/>
    <w:uiPriority w:val="59"/>
    <w:rsid w:val="00AE15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3">
    <w:name w:val="Style13"/>
    <w:basedOn w:val="a"/>
    <w:uiPriority w:val="99"/>
    <w:rsid w:val="00AE153E"/>
    <w:pPr>
      <w:widowControl w:val="0"/>
      <w:autoSpaceDE w:val="0"/>
      <w:autoSpaceDN w:val="0"/>
      <w:adjustRightInd w:val="0"/>
      <w:jc w:val="both"/>
    </w:pPr>
    <w:rPr>
      <w:rFonts w:ascii="Times New Roman" w:hAnsi="Times New Roman"/>
      <w:sz w:val="24"/>
      <w:szCs w:val="24"/>
    </w:rPr>
  </w:style>
  <w:style w:type="paragraph" w:customStyle="1" w:styleId="Style14">
    <w:name w:val="Style14"/>
    <w:basedOn w:val="a"/>
    <w:uiPriority w:val="99"/>
    <w:rsid w:val="00AE153E"/>
    <w:pPr>
      <w:widowControl w:val="0"/>
      <w:autoSpaceDE w:val="0"/>
      <w:autoSpaceDN w:val="0"/>
      <w:adjustRightInd w:val="0"/>
    </w:pPr>
    <w:rPr>
      <w:rFonts w:ascii="Times New Roman" w:hAnsi="Times New Roman"/>
      <w:sz w:val="24"/>
      <w:szCs w:val="24"/>
    </w:rPr>
  </w:style>
  <w:style w:type="paragraph" w:customStyle="1" w:styleId="Style4">
    <w:name w:val="Style4"/>
    <w:basedOn w:val="a"/>
    <w:uiPriority w:val="99"/>
    <w:rsid w:val="00F034C7"/>
    <w:pPr>
      <w:widowControl w:val="0"/>
      <w:autoSpaceDE w:val="0"/>
      <w:autoSpaceDN w:val="0"/>
      <w:adjustRightInd w:val="0"/>
      <w:spacing w:line="322" w:lineRule="exact"/>
      <w:jc w:val="center"/>
    </w:pPr>
    <w:rPr>
      <w:rFonts w:ascii="Times New Roman" w:hAnsi="Times New Roman"/>
      <w:sz w:val="24"/>
      <w:szCs w:val="24"/>
    </w:rPr>
  </w:style>
  <w:style w:type="paragraph" w:customStyle="1" w:styleId="Style11">
    <w:name w:val="Style11"/>
    <w:basedOn w:val="a"/>
    <w:uiPriority w:val="99"/>
    <w:rsid w:val="00F034C7"/>
    <w:pPr>
      <w:widowControl w:val="0"/>
      <w:autoSpaceDE w:val="0"/>
      <w:autoSpaceDN w:val="0"/>
      <w:adjustRightInd w:val="0"/>
      <w:spacing w:line="482" w:lineRule="exact"/>
      <w:ind w:firstLine="725"/>
      <w:jc w:val="both"/>
    </w:pPr>
    <w:rPr>
      <w:rFonts w:ascii="Times New Roman" w:hAnsi="Times New Roman"/>
      <w:sz w:val="24"/>
      <w:szCs w:val="24"/>
    </w:rPr>
  </w:style>
  <w:style w:type="character" w:customStyle="1" w:styleId="FontStyle18">
    <w:name w:val="Font Style18"/>
    <w:uiPriority w:val="99"/>
    <w:rsid w:val="00F034C7"/>
    <w:rPr>
      <w:rFonts w:ascii="Times New Roman" w:hAnsi="Times New Roman" w:cs="Times New Roman"/>
      <w:sz w:val="26"/>
      <w:szCs w:val="26"/>
    </w:rPr>
  </w:style>
  <w:style w:type="character" w:customStyle="1" w:styleId="FontStyle19">
    <w:name w:val="Font Style19"/>
    <w:rsid w:val="00F034C7"/>
    <w:rPr>
      <w:rFonts w:ascii="Times New Roman" w:hAnsi="Times New Roman" w:cs="Times New Roman"/>
      <w:b/>
      <w:bCs/>
      <w:sz w:val="26"/>
      <w:szCs w:val="26"/>
    </w:rPr>
  </w:style>
  <w:style w:type="paragraph" w:customStyle="1" w:styleId="Style9">
    <w:name w:val="Style9"/>
    <w:basedOn w:val="a"/>
    <w:rsid w:val="00F034C7"/>
    <w:pPr>
      <w:widowControl w:val="0"/>
      <w:autoSpaceDE w:val="0"/>
      <w:autoSpaceDN w:val="0"/>
      <w:adjustRightInd w:val="0"/>
      <w:spacing w:line="483" w:lineRule="exact"/>
      <w:ind w:firstLine="1056"/>
      <w:jc w:val="both"/>
    </w:pPr>
    <w:rPr>
      <w:rFonts w:ascii="Times New Roman" w:hAnsi="Times New Roman"/>
      <w:sz w:val="24"/>
      <w:szCs w:val="24"/>
    </w:rPr>
  </w:style>
  <w:style w:type="paragraph" w:customStyle="1" w:styleId="Style8">
    <w:name w:val="Style8"/>
    <w:basedOn w:val="a"/>
    <w:uiPriority w:val="99"/>
    <w:rsid w:val="003F4BFF"/>
    <w:pPr>
      <w:widowControl w:val="0"/>
      <w:autoSpaceDE w:val="0"/>
      <w:autoSpaceDN w:val="0"/>
      <w:adjustRightInd w:val="0"/>
    </w:pPr>
    <w:rPr>
      <w:rFonts w:ascii="Times New Roman" w:hAnsi="Times New Roman"/>
      <w:sz w:val="24"/>
      <w:szCs w:val="24"/>
    </w:rPr>
  </w:style>
  <w:style w:type="character" w:customStyle="1" w:styleId="FontStyle20">
    <w:name w:val="Font Style20"/>
    <w:rsid w:val="003F4BFF"/>
    <w:rPr>
      <w:rFonts w:ascii="Times New Roman" w:hAnsi="Times New Roman" w:cs="Times New Roman"/>
      <w:b/>
      <w:bCs/>
      <w:sz w:val="26"/>
      <w:szCs w:val="26"/>
    </w:rPr>
  </w:style>
  <w:style w:type="character" w:customStyle="1" w:styleId="FontStyle21">
    <w:name w:val="Font Style21"/>
    <w:uiPriority w:val="99"/>
    <w:rsid w:val="003F4BFF"/>
    <w:rPr>
      <w:rFonts w:ascii="Times New Roman" w:hAnsi="Times New Roman" w:cs="Times New Roman"/>
      <w:sz w:val="26"/>
      <w:szCs w:val="26"/>
    </w:rPr>
  </w:style>
  <w:style w:type="paragraph" w:customStyle="1" w:styleId="ConsPlusNormal">
    <w:name w:val="ConsPlusNormal"/>
    <w:uiPriority w:val="99"/>
    <w:rsid w:val="00E82246"/>
    <w:pPr>
      <w:widowControl w:val="0"/>
      <w:autoSpaceDE w:val="0"/>
      <w:autoSpaceDN w:val="0"/>
      <w:adjustRightInd w:val="0"/>
      <w:ind w:firstLine="720"/>
    </w:pPr>
    <w:rPr>
      <w:rFonts w:ascii="Arial" w:hAnsi="Arial" w:cs="Arial"/>
    </w:rPr>
  </w:style>
  <w:style w:type="character" w:customStyle="1" w:styleId="FontStyle12">
    <w:name w:val="Font Style12"/>
    <w:rsid w:val="008A3B93"/>
    <w:rPr>
      <w:rFonts w:ascii="Times New Roman" w:hAnsi="Times New Roman" w:cs="Times New Roman"/>
      <w:b/>
      <w:bCs/>
      <w:sz w:val="38"/>
      <w:szCs w:val="38"/>
    </w:rPr>
  </w:style>
  <w:style w:type="character" w:customStyle="1" w:styleId="FontStyle22">
    <w:name w:val="Font Style22"/>
    <w:uiPriority w:val="99"/>
    <w:rsid w:val="000C7D74"/>
    <w:rPr>
      <w:rFonts w:ascii="Times New Roman" w:hAnsi="Times New Roman" w:cs="Times New Roman"/>
      <w:b/>
      <w:bCs/>
      <w:sz w:val="26"/>
      <w:szCs w:val="26"/>
    </w:rPr>
  </w:style>
  <w:style w:type="character" w:customStyle="1" w:styleId="FontStyle23">
    <w:name w:val="Font Style23"/>
    <w:uiPriority w:val="99"/>
    <w:rsid w:val="000C7D74"/>
    <w:rPr>
      <w:rFonts w:ascii="Times New Roman" w:hAnsi="Times New Roman" w:cs="Times New Roman"/>
      <w:sz w:val="26"/>
      <w:szCs w:val="26"/>
    </w:rPr>
  </w:style>
  <w:style w:type="paragraph" w:customStyle="1" w:styleId="Style15">
    <w:name w:val="Style15"/>
    <w:basedOn w:val="a"/>
    <w:uiPriority w:val="99"/>
    <w:rsid w:val="000C7D74"/>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0C7D74"/>
    <w:rPr>
      <w:rFonts w:ascii="Arial" w:hAnsi="Arial" w:cs="Arial"/>
      <w:b/>
      <w:bCs/>
      <w:sz w:val="18"/>
      <w:szCs w:val="18"/>
    </w:rPr>
  </w:style>
  <w:style w:type="paragraph" w:customStyle="1" w:styleId="Style16">
    <w:name w:val="Style16"/>
    <w:basedOn w:val="a"/>
    <w:uiPriority w:val="99"/>
    <w:rsid w:val="000C7D74"/>
    <w:pPr>
      <w:widowControl w:val="0"/>
      <w:autoSpaceDE w:val="0"/>
      <w:autoSpaceDN w:val="0"/>
      <w:adjustRightInd w:val="0"/>
      <w:spacing w:line="229" w:lineRule="exact"/>
      <w:ind w:firstLine="811"/>
      <w:jc w:val="both"/>
    </w:pPr>
    <w:rPr>
      <w:rFonts w:ascii="Franklin Gothic Heavy" w:hAnsi="Franklin Gothic Heavy"/>
      <w:sz w:val="24"/>
      <w:szCs w:val="24"/>
    </w:rPr>
  </w:style>
  <w:style w:type="paragraph" w:customStyle="1" w:styleId="Style17">
    <w:name w:val="Style17"/>
    <w:basedOn w:val="a"/>
    <w:uiPriority w:val="99"/>
    <w:rsid w:val="000C7D74"/>
    <w:pPr>
      <w:widowControl w:val="0"/>
      <w:autoSpaceDE w:val="0"/>
      <w:autoSpaceDN w:val="0"/>
      <w:adjustRightInd w:val="0"/>
      <w:spacing w:line="226" w:lineRule="exact"/>
      <w:ind w:firstLine="720"/>
      <w:jc w:val="both"/>
    </w:pPr>
    <w:rPr>
      <w:rFonts w:ascii="Franklin Gothic Heavy" w:hAnsi="Franklin Gothic Heavy"/>
      <w:sz w:val="24"/>
      <w:szCs w:val="24"/>
    </w:rPr>
  </w:style>
  <w:style w:type="paragraph" w:customStyle="1" w:styleId="Style18">
    <w:name w:val="Style18"/>
    <w:basedOn w:val="a"/>
    <w:uiPriority w:val="99"/>
    <w:rsid w:val="000C7D74"/>
    <w:pPr>
      <w:widowControl w:val="0"/>
      <w:autoSpaceDE w:val="0"/>
      <w:autoSpaceDN w:val="0"/>
      <w:adjustRightInd w:val="0"/>
      <w:spacing w:line="226" w:lineRule="exact"/>
      <w:ind w:firstLine="816"/>
      <w:jc w:val="both"/>
    </w:pPr>
    <w:rPr>
      <w:rFonts w:ascii="Franklin Gothic Heavy" w:hAnsi="Franklin Gothic Heavy"/>
      <w:sz w:val="24"/>
      <w:szCs w:val="24"/>
    </w:rPr>
  </w:style>
  <w:style w:type="paragraph" w:customStyle="1" w:styleId="Style19">
    <w:name w:val="Style19"/>
    <w:basedOn w:val="a"/>
    <w:uiPriority w:val="99"/>
    <w:rsid w:val="000C7D74"/>
    <w:pPr>
      <w:widowControl w:val="0"/>
      <w:autoSpaceDE w:val="0"/>
      <w:autoSpaceDN w:val="0"/>
      <w:adjustRightInd w:val="0"/>
      <w:spacing w:line="226" w:lineRule="exact"/>
      <w:ind w:firstLine="710"/>
    </w:pPr>
    <w:rPr>
      <w:rFonts w:ascii="Franklin Gothic Heavy" w:hAnsi="Franklin Gothic Heavy"/>
      <w:sz w:val="24"/>
      <w:szCs w:val="24"/>
    </w:rPr>
  </w:style>
  <w:style w:type="character" w:customStyle="1" w:styleId="FontStyle28">
    <w:name w:val="Font Style28"/>
    <w:uiPriority w:val="99"/>
    <w:rsid w:val="000C7D74"/>
    <w:rPr>
      <w:rFonts w:ascii="Arial" w:hAnsi="Arial" w:cs="Arial"/>
      <w:sz w:val="18"/>
      <w:szCs w:val="18"/>
    </w:rPr>
  </w:style>
  <w:style w:type="character" w:customStyle="1" w:styleId="FontStyle17">
    <w:name w:val="Font Style17"/>
    <w:rsid w:val="007270B3"/>
    <w:rPr>
      <w:rFonts w:ascii="Arial" w:hAnsi="Arial" w:cs="Arial"/>
      <w:sz w:val="24"/>
      <w:szCs w:val="24"/>
    </w:rPr>
  </w:style>
  <w:style w:type="paragraph" w:customStyle="1" w:styleId="Style1">
    <w:name w:val="Style1"/>
    <w:basedOn w:val="a"/>
    <w:uiPriority w:val="99"/>
    <w:rsid w:val="00E074A6"/>
    <w:pPr>
      <w:widowControl w:val="0"/>
      <w:autoSpaceDE w:val="0"/>
      <w:autoSpaceDN w:val="0"/>
      <w:adjustRightInd w:val="0"/>
      <w:spacing w:line="322" w:lineRule="exact"/>
      <w:jc w:val="both"/>
    </w:pPr>
    <w:rPr>
      <w:rFonts w:ascii="Times New Roman" w:hAnsi="Times New Roman"/>
      <w:sz w:val="24"/>
      <w:szCs w:val="24"/>
    </w:rPr>
  </w:style>
  <w:style w:type="character" w:customStyle="1" w:styleId="FontStyle11">
    <w:name w:val="Font Style11"/>
    <w:rsid w:val="00E44FB5"/>
    <w:rPr>
      <w:rFonts w:ascii="Times New Roman" w:hAnsi="Times New Roman" w:cs="Times New Roman"/>
      <w:sz w:val="24"/>
      <w:szCs w:val="24"/>
    </w:rPr>
  </w:style>
  <w:style w:type="character" w:customStyle="1" w:styleId="FontStyle24">
    <w:name w:val="Font Style24"/>
    <w:uiPriority w:val="99"/>
    <w:rsid w:val="00DB68AD"/>
    <w:rPr>
      <w:rFonts w:ascii="Times New Roman" w:hAnsi="Times New Roman" w:cs="Times New Roman"/>
      <w:b/>
      <w:bCs/>
      <w:sz w:val="26"/>
      <w:szCs w:val="26"/>
    </w:rPr>
  </w:style>
  <w:style w:type="paragraph" w:customStyle="1" w:styleId="ConsPlusTitle">
    <w:name w:val="ConsPlusTitle"/>
    <w:uiPriority w:val="99"/>
    <w:rsid w:val="0031240A"/>
    <w:pPr>
      <w:widowControl w:val="0"/>
      <w:autoSpaceDE w:val="0"/>
      <w:autoSpaceDN w:val="0"/>
      <w:adjustRightInd w:val="0"/>
    </w:pPr>
    <w:rPr>
      <w:rFonts w:ascii="Arial" w:eastAsia="SimSun" w:hAnsi="Arial" w:cs="Arial"/>
      <w:b/>
      <w:bCs/>
      <w:lang w:eastAsia="zh-CN"/>
    </w:rPr>
  </w:style>
  <w:style w:type="paragraph" w:styleId="ad">
    <w:name w:val="Normal (Web)"/>
    <w:basedOn w:val="a"/>
    <w:uiPriority w:val="99"/>
    <w:rsid w:val="000F123D"/>
    <w:pPr>
      <w:spacing w:before="100" w:beforeAutospacing="1" w:after="100" w:afterAutospacing="1"/>
    </w:pPr>
    <w:rPr>
      <w:rFonts w:ascii="Times New Roman" w:hAnsi="Times New Roman"/>
      <w:sz w:val="24"/>
      <w:szCs w:val="24"/>
    </w:rPr>
  </w:style>
  <w:style w:type="paragraph" w:customStyle="1" w:styleId="ae">
    <w:name w:val="Таблицы (моноширинный)"/>
    <w:basedOn w:val="a"/>
    <w:next w:val="a"/>
    <w:uiPriority w:val="99"/>
    <w:rsid w:val="00310B79"/>
    <w:pPr>
      <w:widowControl w:val="0"/>
      <w:autoSpaceDE w:val="0"/>
      <w:autoSpaceDN w:val="0"/>
      <w:adjustRightInd w:val="0"/>
      <w:jc w:val="both"/>
    </w:pPr>
    <w:rPr>
      <w:rFonts w:ascii="Courier New" w:hAnsi="Courier New" w:cs="Courier New"/>
    </w:rPr>
  </w:style>
  <w:style w:type="character" w:customStyle="1" w:styleId="a8">
    <w:name w:val="Основной текст Знак"/>
    <w:link w:val="a7"/>
    <w:rsid w:val="00B50CB5"/>
    <w:rPr>
      <w:rFonts w:ascii="Times New Roman" w:hAnsi="Times New Roman"/>
      <w:b/>
      <w:color w:val="000000"/>
      <w:spacing w:val="-11"/>
      <w:sz w:val="28"/>
      <w:szCs w:val="29"/>
      <w:shd w:val="clear" w:color="auto" w:fill="FFFFFF"/>
    </w:rPr>
  </w:style>
  <w:style w:type="character" w:customStyle="1" w:styleId="FontStyle37">
    <w:name w:val="Font Style37"/>
    <w:uiPriority w:val="99"/>
    <w:rsid w:val="00B50CB5"/>
    <w:rPr>
      <w:rFonts w:ascii="Times New Roman" w:hAnsi="Times New Roman" w:cs="Times New Roman"/>
      <w:sz w:val="24"/>
      <w:szCs w:val="24"/>
    </w:rPr>
  </w:style>
  <w:style w:type="paragraph" w:styleId="af">
    <w:name w:val="No Spacing"/>
    <w:uiPriority w:val="1"/>
    <w:qFormat/>
    <w:rsid w:val="00B50CB5"/>
    <w:rPr>
      <w:rFonts w:ascii="Calibri" w:eastAsia="Calibri" w:hAnsi="Calibri"/>
      <w:sz w:val="22"/>
      <w:szCs w:val="22"/>
      <w:lang w:eastAsia="en-US"/>
    </w:rPr>
  </w:style>
  <w:style w:type="paragraph" w:styleId="af0">
    <w:name w:val="Title"/>
    <w:basedOn w:val="a"/>
    <w:link w:val="af1"/>
    <w:qFormat/>
    <w:rsid w:val="00665298"/>
    <w:pPr>
      <w:jc w:val="center"/>
    </w:pPr>
    <w:rPr>
      <w:rFonts w:ascii="Arial" w:hAnsi="Arial"/>
      <w:b/>
      <w:sz w:val="48"/>
    </w:rPr>
  </w:style>
  <w:style w:type="character" w:customStyle="1" w:styleId="af1">
    <w:name w:val="Заголовок Знак"/>
    <w:link w:val="af0"/>
    <w:rsid w:val="00665298"/>
    <w:rPr>
      <w:rFonts w:ascii="Arial" w:hAnsi="Arial"/>
      <w:b/>
      <w:sz w:val="48"/>
    </w:rPr>
  </w:style>
  <w:style w:type="paragraph" w:styleId="af2">
    <w:name w:val="List Paragraph"/>
    <w:basedOn w:val="a"/>
    <w:uiPriority w:val="34"/>
    <w:qFormat/>
    <w:rsid w:val="00665298"/>
    <w:pPr>
      <w:ind w:left="720" w:firstLine="720"/>
      <w:contextualSpacing/>
    </w:pPr>
    <w:rPr>
      <w:rFonts w:ascii="Baltica" w:hAnsi="Baltica"/>
      <w:sz w:val="24"/>
    </w:rPr>
  </w:style>
  <w:style w:type="paragraph" w:customStyle="1" w:styleId="BlockQuotation">
    <w:name w:val="Block Quotation"/>
    <w:basedOn w:val="a"/>
    <w:rsid w:val="003C290B"/>
    <w:pPr>
      <w:widowControl w:val="0"/>
      <w:overflowPunct w:val="0"/>
      <w:autoSpaceDE w:val="0"/>
      <w:autoSpaceDN w:val="0"/>
      <w:adjustRightInd w:val="0"/>
      <w:ind w:left="567" w:right="-2" w:firstLine="851"/>
      <w:jc w:val="both"/>
      <w:textAlignment w:val="baseline"/>
    </w:pPr>
    <w:rPr>
      <w:rFonts w:ascii="Times New Roman" w:hAnsi="Times New Roman"/>
      <w:sz w:val="28"/>
    </w:rPr>
  </w:style>
  <w:style w:type="character" w:customStyle="1" w:styleId="11">
    <w:name w:val="Заголовок №1_"/>
    <w:link w:val="12"/>
    <w:locked/>
    <w:rsid w:val="00A8305E"/>
    <w:rPr>
      <w:rFonts w:ascii="Times New Roman" w:hAnsi="Times New Roman"/>
      <w:sz w:val="26"/>
      <w:szCs w:val="26"/>
      <w:shd w:val="clear" w:color="auto" w:fill="FFFFFF"/>
    </w:rPr>
  </w:style>
  <w:style w:type="paragraph" w:customStyle="1" w:styleId="12">
    <w:name w:val="Заголовок №1"/>
    <w:basedOn w:val="a"/>
    <w:link w:val="11"/>
    <w:rsid w:val="00A8305E"/>
    <w:pPr>
      <w:shd w:val="clear" w:color="auto" w:fill="FFFFFF"/>
      <w:spacing w:line="638" w:lineRule="exact"/>
      <w:jc w:val="center"/>
      <w:outlineLvl w:val="0"/>
    </w:pPr>
    <w:rPr>
      <w:rFonts w:ascii="Times New Roman" w:hAnsi="Times New Roman"/>
      <w:sz w:val="26"/>
      <w:szCs w:val="26"/>
    </w:rPr>
  </w:style>
  <w:style w:type="character" w:customStyle="1" w:styleId="FontStyle26">
    <w:name w:val="Font Style26"/>
    <w:rsid w:val="00F45D88"/>
    <w:rPr>
      <w:rFonts w:ascii="Times New Roman" w:hAnsi="Times New Roman" w:cs="Times New Roman"/>
      <w:sz w:val="26"/>
      <w:szCs w:val="26"/>
    </w:rPr>
  </w:style>
  <w:style w:type="character" w:customStyle="1" w:styleId="31">
    <w:name w:val="Основной текст (3)_"/>
    <w:link w:val="32"/>
    <w:rsid w:val="00C97039"/>
    <w:rPr>
      <w:b/>
      <w:bCs/>
      <w:sz w:val="22"/>
      <w:szCs w:val="22"/>
      <w:shd w:val="clear" w:color="auto" w:fill="FFFFFF"/>
    </w:rPr>
  </w:style>
  <w:style w:type="paragraph" w:customStyle="1" w:styleId="32">
    <w:name w:val="Основной текст (3)"/>
    <w:basedOn w:val="a"/>
    <w:link w:val="31"/>
    <w:rsid w:val="00C97039"/>
    <w:pPr>
      <w:shd w:val="clear" w:color="auto" w:fill="FFFFFF"/>
      <w:spacing w:after="300" w:line="259" w:lineRule="exact"/>
      <w:jc w:val="center"/>
    </w:pPr>
    <w:rPr>
      <w:b/>
      <w:bCs/>
      <w:sz w:val="22"/>
      <w:szCs w:val="22"/>
    </w:rPr>
  </w:style>
  <w:style w:type="character" w:customStyle="1" w:styleId="90">
    <w:name w:val="Заголовок 9 Знак"/>
    <w:link w:val="9"/>
    <w:semiHidden/>
    <w:rsid w:val="00DC6374"/>
    <w:rPr>
      <w:rFonts w:ascii="Cambria" w:eastAsia="Times New Roman" w:hAnsi="Cambria" w:cs="Times New Roman"/>
      <w:sz w:val="22"/>
      <w:szCs w:val="22"/>
    </w:rPr>
  </w:style>
  <w:style w:type="character" w:customStyle="1" w:styleId="a6">
    <w:name w:val="Нижний колонтитул Знак"/>
    <w:basedOn w:val="a0"/>
    <w:link w:val="a5"/>
    <w:rsid w:val="00F06FA4"/>
  </w:style>
  <w:style w:type="character" w:styleId="af3">
    <w:name w:val="Strong"/>
    <w:uiPriority w:val="99"/>
    <w:qFormat/>
    <w:rsid w:val="007C0A7E"/>
    <w:rPr>
      <w:b/>
      <w:bCs/>
    </w:rPr>
  </w:style>
  <w:style w:type="character" w:styleId="af4">
    <w:name w:val="Emphasis"/>
    <w:uiPriority w:val="99"/>
    <w:qFormat/>
    <w:rsid w:val="007C0A7E"/>
    <w:rPr>
      <w:i/>
      <w:iCs/>
    </w:rPr>
  </w:style>
  <w:style w:type="character" w:customStyle="1" w:styleId="apple-converted-space">
    <w:name w:val="apple-converted-space"/>
    <w:uiPriority w:val="99"/>
    <w:rsid w:val="007C0A7E"/>
  </w:style>
  <w:style w:type="character" w:customStyle="1" w:styleId="aa">
    <w:name w:val="Основной текст с отступом Знак"/>
    <w:link w:val="a9"/>
    <w:rsid w:val="006B616A"/>
    <w:rPr>
      <w:rFonts w:ascii="Times New Roman" w:hAnsi="Times New Roman"/>
      <w:bCs/>
      <w:sz w:val="28"/>
    </w:rPr>
  </w:style>
  <w:style w:type="paragraph" w:customStyle="1" w:styleId="13">
    <w:name w:val="Без интервала1"/>
    <w:qFormat/>
    <w:rsid w:val="00890342"/>
    <w:pPr>
      <w:ind w:firstLine="720"/>
    </w:pPr>
    <w:rPr>
      <w:rFonts w:ascii="Baltica" w:hAnsi="Baltica"/>
      <w:sz w:val="24"/>
    </w:rPr>
  </w:style>
  <w:style w:type="character" w:customStyle="1" w:styleId="20">
    <w:name w:val="Заголовок 2 Знак"/>
    <w:link w:val="2"/>
    <w:rsid w:val="00A636BB"/>
    <w:rPr>
      <w:rFonts w:ascii="Times New Roman" w:hAnsi="Times New Roman"/>
      <w:b/>
      <w:bCs/>
      <w:color w:val="000000"/>
      <w:sz w:val="28"/>
      <w:shd w:val="clear" w:color="auto" w:fill="FFFFFF"/>
    </w:rPr>
  </w:style>
  <w:style w:type="paragraph" w:customStyle="1" w:styleId="ConsPlusCell">
    <w:name w:val="ConsPlusCell"/>
    <w:uiPriority w:val="99"/>
    <w:rsid w:val="00481727"/>
    <w:pPr>
      <w:autoSpaceDE w:val="0"/>
      <w:autoSpaceDN w:val="0"/>
      <w:adjustRightInd w:val="0"/>
    </w:pPr>
    <w:rPr>
      <w:rFonts w:ascii="Times New Roman" w:hAnsi="Times New Roman"/>
      <w:sz w:val="24"/>
      <w:szCs w:val="24"/>
    </w:rPr>
  </w:style>
  <w:style w:type="paragraph" w:customStyle="1" w:styleId="ConsNonformat">
    <w:name w:val="ConsNonformat"/>
    <w:rsid w:val="00021A7F"/>
    <w:pPr>
      <w:widowControl w:val="0"/>
      <w:autoSpaceDE w:val="0"/>
      <w:autoSpaceDN w:val="0"/>
      <w:adjustRightInd w:val="0"/>
      <w:ind w:right="19772"/>
    </w:pPr>
    <w:rPr>
      <w:rFonts w:ascii="Courier New" w:hAnsi="Courier New" w:cs="Courier New"/>
    </w:rPr>
  </w:style>
  <w:style w:type="character" w:styleId="af5">
    <w:name w:val="Hyperlink"/>
    <w:basedOn w:val="a0"/>
    <w:uiPriority w:val="99"/>
    <w:unhideWhenUsed/>
    <w:rsid w:val="00EB3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8212">
      <w:bodyDiv w:val="1"/>
      <w:marLeft w:val="0"/>
      <w:marRight w:val="0"/>
      <w:marTop w:val="0"/>
      <w:marBottom w:val="0"/>
      <w:divBdr>
        <w:top w:val="none" w:sz="0" w:space="0" w:color="auto"/>
        <w:left w:val="none" w:sz="0" w:space="0" w:color="auto"/>
        <w:bottom w:val="none" w:sz="0" w:space="0" w:color="auto"/>
        <w:right w:val="none" w:sz="0" w:space="0" w:color="auto"/>
      </w:divBdr>
    </w:div>
    <w:div w:id="1407024576">
      <w:bodyDiv w:val="1"/>
      <w:marLeft w:val="0"/>
      <w:marRight w:val="0"/>
      <w:marTop w:val="0"/>
      <w:marBottom w:val="0"/>
      <w:divBdr>
        <w:top w:val="none" w:sz="0" w:space="0" w:color="auto"/>
        <w:left w:val="none" w:sz="0" w:space="0" w:color="auto"/>
        <w:bottom w:val="none" w:sz="0" w:space="0" w:color="auto"/>
        <w:right w:val="none" w:sz="0" w:space="0" w:color="auto"/>
      </w:divBdr>
    </w:div>
    <w:div w:id="1712218985">
      <w:bodyDiv w:val="1"/>
      <w:marLeft w:val="0"/>
      <w:marRight w:val="0"/>
      <w:marTop w:val="0"/>
      <w:marBottom w:val="0"/>
      <w:divBdr>
        <w:top w:val="none" w:sz="0" w:space="0" w:color="auto"/>
        <w:left w:val="none" w:sz="0" w:space="0" w:color="auto"/>
        <w:bottom w:val="none" w:sz="0" w:space="0" w:color="auto"/>
        <w:right w:val="none" w:sz="0" w:space="0" w:color="auto"/>
      </w:divBdr>
    </w:div>
    <w:div w:id="17966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862E-D0B5-4F93-BD47-661B55DA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РИ</Company>
  <LinksUpToDate>false</LinksUpToDate>
  <CharactersWithSpaces>23089</CharactersWithSpaces>
  <SharedDoc>false</SharedDoc>
  <HLinks>
    <vt:vector size="6" baseType="variant">
      <vt:variant>
        <vt:i4>196691</vt:i4>
      </vt:variant>
      <vt:variant>
        <vt:i4>0</vt:i4>
      </vt:variant>
      <vt:variant>
        <vt:i4>0</vt:i4>
      </vt:variant>
      <vt:variant>
        <vt:i4>5</vt:i4>
      </vt:variant>
      <vt:variant>
        <vt:lpwstr>consultantplus://offline/ref=A9433B502B64C473F9CA2168BAAAA02692A3E0AF0B416F2AF96A83DF8118767FA49B2F64E18829E58B5129yC13M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2021-07-06T07:05:00Z</cp:lastPrinted>
  <dcterms:created xsi:type="dcterms:W3CDTF">2021-07-01T15:05:00Z</dcterms:created>
  <dcterms:modified xsi:type="dcterms:W3CDTF">2021-07-06T07:06:00Z</dcterms:modified>
</cp:coreProperties>
</file>