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1276" w:left="-1276" w:right="0"/>
      </w:pPr>
      <w:r>
        <w:rPr>
          <w:b/>
        </w:rPr>
        <w:t>Для опубликования  г. Сунжа , ул. Гарданова , 10</w:t>
      </w:r>
      <w:r>
        <w:rPr>
          <w:b/>
        </w:rPr>
        <w:t>4</w:t>
      </w:r>
      <w:r>
        <w:rPr>
          <w:b/>
        </w:rPr>
        <w:t xml:space="preserve">  от </w:t>
      </w:r>
      <w:r>
        <w:rPr>
          <w:b/>
        </w:rPr>
        <w:t>08</w:t>
      </w:r>
      <w:r>
        <w:rPr>
          <w:b/>
        </w:rPr>
        <w:t>.0</w:t>
      </w:r>
      <w:r>
        <w:rPr>
          <w:b/>
        </w:rPr>
        <w:t>5</w:t>
      </w:r>
      <w:r>
        <w:rPr>
          <w:b/>
        </w:rPr>
        <w:t>.2024 г</w:t>
      </w:r>
    </w:p>
    <w:p>
      <w:pPr>
        <w:pStyle w:val="style22"/>
      </w:pPr>
      <w:r>
        <w:rPr/>
        <w:t xml:space="preserve">                                            </w:t>
      </w:r>
      <w:r>
        <w:rPr>
          <w:b/>
          <w:sz w:val="24"/>
          <w:szCs w:val="24"/>
        </w:rPr>
        <w:t xml:space="preserve">Извещение  о  проведении  собрания  о  согласовании  </w:t>
      </w:r>
    </w:p>
    <w:p>
      <w:pPr>
        <w:pStyle w:val="style22"/>
      </w:pPr>
      <w:r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местоположения границы земельного участка </w:t>
      </w:r>
    </w:p>
    <w:p>
      <w:pPr>
        <w:pStyle w:val="style22"/>
      </w:pPr>
      <w:r>
        <w:rPr/>
      </w:r>
    </w:p>
    <w:p>
      <w:pPr>
        <w:pStyle w:val="style22"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Кадастровым инженером Бузуртановым Асланбеком Исаевичем (адрес: 386201, Республика Ингушетия, МО «Городской округ г.Сунжа» , ул. Новая Мира , 9; е- 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: </w:t>
      </w:r>
      <w:hyperlink r:id="rId2">
        <w:r>
          <w:rPr>
            <w:rStyle w:val="style16"/>
            <w:rStyle w:val="style16"/>
            <w:sz w:val="24"/>
            <w:szCs w:val="24"/>
            <w:lang w:val="en-US"/>
          </w:rPr>
          <w:t>buzurtanov</w:t>
        </w:r>
        <w:r>
          <w:rPr>
            <w:rStyle w:val="style16"/>
            <w:rStyle w:val="style16"/>
            <w:sz w:val="24"/>
            <w:szCs w:val="24"/>
          </w:rPr>
          <w:t>.</w:t>
        </w:r>
        <w:r>
          <w:rPr>
            <w:rStyle w:val="style16"/>
            <w:rStyle w:val="style16"/>
            <w:sz w:val="24"/>
            <w:szCs w:val="24"/>
            <w:lang w:val="en-US"/>
          </w:rPr>
          <w:t>aslanbek</w:t>
        </w:r>
        <w:r>
          <w:rPr>
            <w:rStyle w:val="style16"/>
            <w:rStyle w:val="style16"/>
            <w:sz w:val="24"/>
            <w:szCs w:val="24"/>
          </w:rPr>
          <w:t>@</w:t>
        </w:r>
        <w:r>
          <w:rPr>
            <w:rStyle w:val="style16"/>
            <w:rStyle w:val="style16"/>
            <w:sz w:val="24"/>
            <w:szCs w:val="24"/>
            <w:lang w:val="en-US"/>
          </w:rPr>
          <w:t>mail</w:t>
        </w:r>
        <w:r>
          <w:rPr>
            <w:rStyle w:val="style16"/>
            <w:rStyle w:val="style16"/>
            <w:sz w:val="24"/>
            <w:szCs w:val="24"/>
          </w:rPr>
          <w:t>.</w:t>
        </w:r>
        <w:r>
          <w:rPr>
            <w:rStyle w:val="style16"/>
            <w:rStyle w:val="style16"/>
            <w:sz w:val="24"/>
            <w:szCs w:val="24"/>
            <w:lang w:val="en-US"/>
          </w:rPr>
          <w:t>ru</w:t>
        </w:r>
      </w:hyperlink>
      <w:r>
        <w:rPr>
          <w:color w:val="365F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 тел. 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</w:t>
      </w:r>
    </w:p>
    <w:p>
      <w:pPr>
        <w:pStyle w:val="style22"/>
      </w:pPr>
      <w:r>
        <w:rPr>
          <w:color w:val="000000"/>
          <w:sz w:val="24"/>
          <w:szCs w:val="24"/>
        </w:rPr>
        <w:t>выполняются кадастровые работы в отношении земельного участка с кадастровым номером   06:02:0100003: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016, расположенного по адресу: РФ ,  Республика Ингушетия, р-н Сунженский муниципальный, </w:t>
      </w:r>
      <w:r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.п. </w:t>
      </w:r>
      <w:r>
        <w:rPr>
          <w:color w:val="000000"/>
          <w:sz w:val="24"/>
          <w:szCs w:val="24"/>
        </w:rPr>
        <w:t>Сунжа</w:t>
      </w:r>
      <w:r>
        <w:rPr>
          <w:color w:val="000000"/>
          <w:sz w:val="24"/>
          <w:szCs w:val="24"/>
        </w:rPr>
        <w:t xml:space="preserve"> , ул. Гарданова , 10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, номер кадастрового квартала 06:02:0100003.</w:t>
      </w:r>
    </w:p>
    <w:p>
      <w:pPr>
        <w:pStyle w:val="style22"/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Заказчиком кадастровых работ является Цечоева Рукет Ахмедовна , зарегистрированная по адресу : : РФ , г. Санкт — Петербург , гор.Пушкин , ул. Широкая , д. 2/34 , кв.2 , тел. 8 (928) 793  – 42 – 52 . Собрание по поводу согласования местоположения границ  земельного участка состоится по адресу : РФ,Республика Ингушетия г. Сунжа, ул. Новая Мира , 9 в 10 часов 00 минут  </w:t>
      </w:r>
      <w:r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.2024 г.. С проектом межевого плана земельного участка можно ознакомиться по адресу : РФ , РИ, г. Сунжа , ул. Новая Мира , 9. </w:t>
      </w:r>
    </w:p>
    <w:p>
      <w:pPr>
        <w:pStyle w:val="style22"/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Требования о проведении согласования местоположения границ земельного  участка  на местности принимаются с </w:t>
      </w:r>
      <w:r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.2024 г.  по </w:t>
      </w:r>
      <w:r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.2024 г.. Обоснованные возражения о местоположении границ  земельного участка  после ознакомления с проектом межевого плана  принимаются  с </w:t>
      </w:r>
      <w:r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.2024 г.  по </w:t>
      </w:r>
      <w:r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.2024 г. по адресу : РИ, г. Сунжа , ул. Новая Мира , 9 .</w:t>
      </w:r>
    </w:p>
    <w:p>
      <w:pPr>
        <w:pStyle w:val="style22"/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При проведении согласования местоположения границ при себе необходимо иметь документ , удостоверяющий личность , а также документы о правах на земельный участок (</w:t>
      </w:r>
      <w:r>
        <w:rPr>
          <w:color w:val="0070C0"/>
          <w:sz w:val="24"/>
          <w:szCs w:val="24"/>
        </w:rPr>
        <w:t>часть 12 статьи 39 , часть 2 статьи 40</w:t>
      </w:r>
      <w:r>
        <w:rPr>
          <w:color w:val="000000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>
      <w:type w:val="nextPage"/>
      <w:pgSz w:h="16838" w:w="11906"/>
      <w:pgMar w:bottom="1134" w:footer="0" w:gutter="0" w:header="0" w:left="567" w:right="850" w:top="426"/>
      <w:pgNumType w:fmt="decimal"/>
      <w:formProt w:val="false"/>
      <w:titlePg/>
      <w:textDirection w:val="lrTb"/>
      <w:docGrid w:charSpace="8192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Arial"/>
    </w:rPr>
  </w:style>
  <w:style w:styleId="style22" w:type="paragraph">
    <w:name w:val="No Spacing"/>
    <w:next w:val="style22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zurtanov.aslanbek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2020-11-16T16:41:00.00Z</dcterms:created>
  <dc:creator>Aslan</dc:creator>
  <cp:lastModifiedBy>Aslan</cp:lastModifiedBy>
  <dcterms:modified xsi:type="dcterms:W3CDTF">2023-09-30T06:18:00.00Z</dcterms:modified>
  <cp:revision>44</cp:revision>
</cp:coreProperties>
</file>