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17" w:rsidRDefault="00DD6008" w:rsidP="00A72BAC">
      <w:pPr>
        <w:pStyle w:val="1"/>
        <w:shd w:val="clear" w:color="auto" w:fill="auto"/>
        <w:spacing w:after="42" w:line="260" w:lineRule="exact"/>
        <w:ind w:firstLine="567"/>
      </w:pPr>
      <w:r>
        <w:t>Совершение нотариальных действий</w:t>
      </w:r>
    </w:p>
    <w:p w:rsidR="00D86E17" w:rsidRDefault="00DD6008" w:rsidP="00A72BAC">
      <w:pPr>
        <w:pStyle w:val="1"/>
        <w:shd w:val="clear" w:color="auto" w:fill="auto"/>
        <w:spacing w:after="42" w:line="260" w:lineRule="exact"/>
        <w:ind w:firstLine="567"/>
        <w:jc w:val="both"/>
      </w:pPr>
      <w:r>
        <w:t>главами местных администраций поселений или уполномоченными должностными</w:t>
      </w:r>
      <w:r w:rsidR="00A72BAC">
        <w:rPr>
          <w:lang w:val="ru-RU"/>
        </w:rPr>
        <w:t xml:space="preserve"> </w:t>
      </w:r>
      <w:r>
        <w:t>лицами местных администраций поселений</w:t>
      </w:r>
    </w:p>
    <w:p w:rsidR="00D86E17" w:rsidRDefault="00DD6008" w:rsidP="00A72BAC">
      <w:pPr>
        <w:pStyle w:val="1"/>
        <w:shd w:val="clear" w:color="auto" w:fill="auto"/>
        <w:spacing w:after="0" w:line="322" w:lineRule="exact"/>
        <w:ind w:firstLine="567"/>
        <w:jc w:val="both"/>
      </w:pPr>
      <w:proofErr w:type="gramStart"/>
      <w:r>
        <w:t>В соответствии со статьей 1 Основ законодательства Российской Федерации о нотариате от 11.02.1993 № 4462-1 (далее - Основы о нотариате) нотариальные действия имеют право совершать не только нотариусы, но и должностные лица органов местного самоуправления в случае отсутствия в поселении нотариуса и только для лиц, зарегистрированных по месту жительства или месту пребывания в данных населенных пунктах.</w:t>
      </w:r>
      <w:proofErr w:type="gramEnd"/>
    </w:p>
    <w:p w:rsidR="00D86E17" w:rsidRDefault="00DD6008" w:rsidP="00A72BAC">
      <w:pPr>
        <w:pStyle w:val="1"/>
        <w:shd w:val="clear" w:color="auto" w:fill="auto"/>
        <w:spacing w:after="0" w:line="322" w:lineRule="exact"/>
        <w:ind w:firstLine="567"/>
        <w:jc w:val="both"/>
      </w:pPr>
      <w:r>
        <w:t>Решением главы сельского поселения совершение нотариальных действий может быть возложено на одно или несколько должностных лиц органа местного самоуправления. Информация о принятом решении должна быть доведена до сведения граждан, проживающих на территории поселения.</w:t>
      </w:r>
    </w:p>
    <w:p w:rsidR="000D190D" w:rsidRDefault="00DD6008" w:rsidP="00A72BAC">
      <w:pPr>
        <w:pStyle w:val="1"/>
        <w:shd w:val="clear" w:color="auto" w:fill="auto"/>
        <w:spacing w:after="0" w:line="322" w:lineRule="exact"/>
        <w:ind w:firstLine="567"/>
        <w:jc w:val="both"/>
        <w:rPr>
          <w:lang w:val="ru-RU"/>
        </w:rPr>
      </w:pPr>
      <w:r>
        <w:t xml:space="preserve">С 1 сентября 2019 года вступили в силу изменения в Основы о нотариате. В связи с внесенными изменениями должностные лица местного самоуправления не смогут составлять завещания, заниматься охраной и управлением наследственным имуществом, а будут лишь обеспечивать его сохранность посредством описи. </w:t>
      </w:r>
    </w:p>
    <w:p w:rsidR="00D86E17" w:rsidRDefault="000D190D" w:rsidP="000D190D">
      <w:pPr>
        <w:pStyle w:val="1"/>
        <w:shd w:val="clear" w:color="auto" w:fill="auto"/>
        <w:spacing w:after="0" w:line="322" w:lineRule="exact"/>
        <w:jc w:val="both"/>
      </w:pPr>
      <w:r>
        <w:t>Так</w:t>
      </w:r>
      <w:r w:rsidR="00DD6008">
        <w:t>же исключена возможность удостоверения доверенности по распоряжению недвижимым имуществом.</w:t>
      </w:r>
    </w:p>
    <w:p w:rsidR="00D86E17" w:rsidRDefault="00DD6008" w:rsidP="00A72BAC">
      <w:pPr>
        <w:pStyle w:val="1"/>
        <w:shd w:val="clear" w:color="auto" w:fill="auto"/>
        <w:spacing w:after="0" w:line="322" w:lineRule="exact"/>
        <w:ind w:firstLine="567"/>
      </w:pPr>
      <w:r>
        <w:t>Перечень нотариальных действий, совершаемых должностными лицами местного самоуправления и специально уполномоченными должностными лицами местного самоуправления, установлен в статье 37 Основ и включает в себя:</w:t>
      </w:r>
    </w:p>
    <w:p w:rsidR="000D190D" w:rsidRDefault="000D190D" w:rsidP="000D190D">
      <w:pPr>
        <w:pStyle w:val="1"/>
        <w:shd w:val="clear" w:color="auto" w:fill="auto"/>
        <w:tabs>
          <w:tab w:val="left" w:pos="1306"/>
        </w:tabs>
        <w:spacing w:after="0" w:line="322" w:lineRule="exact"/>
        <w:ind w:left="567"/>
        <w:jc w:val="both"/>
        <w:rPr>
          <w:lang w:val="ru-RU"/>
        </w:rPr>
      </w:pPr>
    </w:p>
    <w:p w:rsidR="00D86E17" w:rsidRDefault="000D190D" w:rsidP="000D190D">
      <w:pPr>
        <w:pStyle w:val="1"/>
        <w:shd w:val="clear" w:color="auto" w:fill="auto"/>
        <w:tabs>
          <w:tab w:val="left" w:pos="1306"/>
        </w:tabs>
        <w:spacing w:after="0" w:line="322" w:lineRule="exact"/>
        <w:ind w:left="567"/>
        <w:jc w:val="both"/>
      </w:pPr>
      <w:r>
        <w:rPr>
          <w:lang w:val="ru-RU"/>
        </w:rPr>
        <w:t xml:space="preserve">- </w:t>
      </w:r>
      <w:r w:rsidR="00DD6008">
        <w:t>удостоверение доверенности, за исключением доверенностей на распоряжение недвижимым имуществом;</w:t>
      </w:r>
    </w:p>
    <w:p w:rsidR="00D86E17" w:rsidRDefault="000D190D" w:rsidP="000D190D">
      <w:pPr>
        <w:pStyle w:val="1"/>
        <w:shd w:val="clear" w:color="auto" w:fill="auto"/>
        <w:tabs>
          <w:tab w:val="left" w:pos="1114"/>
        </w:tabs>
        <w:spacing w:after="0" w:line="322" w:lineRule="exact"/>
        <w:ind w:left="567"/>
        <w:jc w:val="both"/>
      </w:pPr>
      <w:r>
        <w:rPr>
          <w:lang w:val="ru-RU"/>
        </w:rPr>
        <w:t xml:space="preserve">- </w:t>
      </w:r>
      <w:r w:rsidR="00DD6008">
        <w:t>принятие мер по охране наследственного имущества путем производства описи наследственного имущества;</w:t>
      </w:r>
    </w:p>
    <w:p w:rsidR="00D86E17" w:rsidRDefault="000D190D" w:rsidP="000D190D">
      <w:pPr>
        <w:pStyle w:val="1"/>
        <w:shd w:val="clear" w:color="auto" w:fill="auto"/>
        <w:tabs>
          <w:tab w:val="left" w:pos="1219"/>
        </w:tabs>
        <w:spacing w:after="0" w:line="322" w:lineRule="exact"/>
        <w:ind w:left="567"/>
        <w:jc w:val="both"/>
      </w:pPr>
      <w:r>
        <w:rPr>
          <w:lang w:val="ru-RU"/>
        </w:rPr>
        <w:t xml:space="preserve">-  </w:t>
      </w:r>
      <w:r w:rsidR="00DD6008">
        <w:t>свидетельствование верности копий документов и выписок из них;</w:t>
      </w:r>
    </w:p>
    <w:p w:rsidR="00D86E17" w:rsidRDefault="000D190D" w:rsidP="000D190D">
      <w:pPr>
        <w:pStyle w:val="1"/>
        <w:shd w:val="clear" w:color="auto" w:fill="auto"/>
        <w:tabs>
          <w:tab w:val="left" w:pos="380"/>
        </w:tabs>
        <w:spacing w:after="0" w:line="322" w:lineRule="exact"/>
        <w:ind w:left="567"/>
        <w:jc w:val="both"/>
      </w:pPr>
      <w:r>
        <w:rPr>
          <w:lang w:val="ru-RU"/>
        </w:rPr>
        <w:t xml:space="preserve">- </w:t>
      </w:r>
      <w:r w:rsidR="00DD6008">
        <w:t>свидетельствование подлинности подписи на документах;</w:t>
      </w:r>
    </w:p>
    <w:p w:rsidR="00D86E17" w:rsidRDefault="000D190D" w:rsidP="000D190D">
      <w:pPr>
        <w:pStyle w:val="1"/>
        <w:shd w:val="clear" w:color="auto" w:fill="auto"/>
        <w:tabs>
          <w:tab w:val="left" w:pos="1316"/>
        </w:tabs>
        <w:spacing w:after="0" w:line="322" w:lineRule="exact"/>
        <w:ind w:left="567"/>
        <w:jc w:val="both"/>
      </w:pPr>
      <w:r>
        <w:rPr>
          <w:lang w:val="ru-RU"/>
        </w:rPr>
        <w:t xml:space="preserve">- </w:t>
      </w:r>
      <w:r w:rsidR="00DD6008">
        <w:t>удостоверение сведений о лицах в случаях, предусмотренных законодательством Российской Федерации;</w:t>
      </w:r>
    </w:p>
    <w:p w:rsidR="00D86E17" w:rsidRDefault="000D190D" w:rsidP="000D190D">
      <w:pPr>
        <w:pStyle w:val="1"/>
        <w:shd w:val="clear" w:color="auto" w:fill="auto"/>
        <w:tabs>
          <w:tab w:val="left" w:pos="1075"/>
        </w:tabs>
        <w:spacing w:after="0" w:line="322" w:lineRule="exact"/>
        <w:ind w:left="567"/>
        <w:jc w:val="both"/>
      </w:pPr>
      <w:r>
        <w:rPr>
          <w:lang w:val="ru-RU"/>
        </w:rPr>
        <w:t xml:space="preserve">- </w:t>
      </w:r>
      <w:r w:rsidR="00DD6008">
        <w:t>удостоверение факта нахождения гражданина в живых;</w:t>
      </w:r>
    </w:p>
    <w:p w:rsidR="00D86E17" w:rsidRDefault="000D190D" w:rsidP="000D190D">
      <w:pPr>
        <w:pStyle w:val="1"/>
        <w:shd w:val="clear" w:color="auto" w:fill="auto"/>
        <w:tabs>
          <w:tab w:val="left" w:pos="1124"/>
        </w:tabs>
        <w:spacing w:after="0" w:line="322" w:lineRule="exact"/>
        <w:ind w:left="567"/>
        <w:jc w:val="both"/>
      </w:pPr>
      <w:r>
        <w:rPr>
          <w:lang w:val="ru-RU"/>
        </w:rPr>
        <w:t xml:space="preserve">- </w:t>
      </w:r>
      <w:r w:rsidR="00DD6008">
        <w:t>удостоверение тождественности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D86E17" w:rsidRDefault="000D190D" w:rsidP="000D190D">
      <w:pPr>
        <w:pStyle w:val="1"/>
        <w:shd w:val="clear" w:color="auto" w:fill="auto"/>
        <w:tabs>
          <w:tab w:val="left" w:pos="1190"/>
        </w:tabs>
        <w:spacing w:after="0" w:line="322" w:lineRule="exact"/>
        <w:ind w:left="567"/>
        <w:jc w:val="both"/>
      </w:pPr>
      <w:r>
        <w:rPr>
          <w:lang w:val="ru-RU"/>
        </w:rPr>
        <w:t xml:space="preserve">- </w:t>
      </w:r>
      <w:r w:rsidR="00DD6008">
        <w:t>удостоверение факта нахождения гражданина в определенном месте;</w:t>
      </w:r>
    </w:p>
    <w:p w:rsidR="00D86E17" w:rsidRDefault="000D190D" w:rsidP="000D190D">
      <w:pPr>
        <w:pStyle w:val="1"/>
        <w:shd w:val="clear" w:color="auto" w:fill="auto"/>
        <w:tabs>
          <w:tab w:val="left" w:pos="538"/>
        </w:tabs>
        <w:spacing w:after="0" w:line="322" w:lineRule="exact"/>
        <w:ind w:left="567"/>
        <w:jc w:val="both"/>
      </w:pPr>
      <w:r>
        <w:rPr>
          <w:lang w:val="ru-RU"/>
        </w:rPr>
        <w:t xml:space="preserve">- </w:t>
      </w:r>
      <w:r w:rsidR="00DD6008">
        <w:t>удостоверение тождественности гражданина с лицом, изображенным на фотографии;</w:t>
      </w:r>
    </w:p>
    <w:p w:rsidR="00D86E17" w:rsidRDefault="000D190D" w:rsidP="000D190D">
      <w:pPr>
        <w:pStyle w:val="1"/>
        <w:shd w:val="clear" w:color="auto" w:fill="auto"/>
        <w:tabs>
          <w:tab w:val="left" w:pos="1075"/>
        </w:tabs>
        <w:spacing w:after="0" w:line="322" w:lineRule="exact"/>
        <w:ind w:left="567"/>
        <w:jc w:val="both"/>
      </w:pPr>
      <w:r>
        <w:rPr>
          <w:lang w:val="ru-RU"/>
        </w:rPr>
        <w:t xml:space="preserve">- </w:t>
      </w:r>
      <w:r w:rsidR="00DD6008">
        <w:t>удостоверение времени предъявления документов;</w:t>
      </w:r>
    </w:p>
    <w:p w:rsidR="00D86E17" w:rsidRDefault="000D190D" w:rsidP="000D190D">
      <w:pPr>
        <w:pStyle w:val="1"/>
        <w:shd w:val="clear" w:color="auto" w:fill="auto"/>
        <w:tabs>
          <w:tab w:val="left" w:pos="1182"/>
        </w:tabs>
        <w:spacing w:after="0" w:line="322" w:lineRule="exact"/>
        <w:ind w:left="567"/>
        <w:jc w:val="both"/>
      </w:pPr>
      <w:r>
        <w:rPr>
          <w:lang w:val="ru-RU"/>
        </w:rPr>
        <w:t xml:space="preserve">- </w:t>
      </w:r>
      <w:r w:rsidR="00DD6008">
        <w:t>удостоверение равнозначности электронного документа документу на бумажном носителе;</w:t>
      </w:r>
    </w:p>
    <w:p w:rsidR="00D86E17" w:rsidRDefault="000D190D" w:rsidP="000D190D">
      <w:pPr>
        <w:pStyle w:val="1"/>
        <w:shd w:val="clear" w:color="auto" w:fill="auto"/>
        <w:tabs>
          <w:tab w:val="left" w:pos="1282"/>
        </w:tabs>
        <w:spacing w:after="0" w:line="322" w:lineRule="exact"/>
        <w:ind w:left="567"/>
        <w:jc w:val="both"/>
      </w:pPr>
      <w:r>
        <w:rPr>
          <w:lang w:val="ru-RU"/>
        </w:rPr>
        <w:t xml:space="preserve">- </w:t>
      </w:r>
      <w:r w:rsidR="00DD6008">
        <w:t>удостоверение равнозначности документа на бумажном носителе электронному документу.</w:t>
      </w:r>
    </w:p>
    <w:p w:rsidR="00D86E17" w:rsidRDefault="00DD6008" w:rsidP="00A72BAC">
      <w:pPr>
        <w:pStyle w:val="1"/>
        <w:shd w:val="clear" w:color="auto" w:fill="auto"/>
        <w:spacing w:after="0" w:line="322" w:lineRule="exact"/>
        <w:ind w:firstLine="567"/>
        <w:jc w:val="both"/>
      </w:pPr>
      <w:r>
        <w:lastRenderedPageBreak/>
        <w:t>При совершении нотариальных действий должностные лица местного самоуправления обязаны соблюдать тайну совершаемых ими нотариальных действий.</w:t>
      </w:r>
    </w:p>
    <w:p w:rsidR="00D86E17" w:rsidRDefault="00DD6008" w:rsidP="00A72BAC">
      <w:pPr>
        <w:pStyle w:val="1"/>
        <w:shd w:val="clear" w:color="auto" w:fill="auto"/>
        <w:spacing w:after="0" w:line="322" w:lineRule="exact"/>
        <w:ind w:firstLine="567"/>
        <w:jc w:val="both"/>
      </w:pPr>
      <w:r>
        <w:t>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интересов, разъяснять им прав</w:t>
      </w:r>
      <w:r w:rsidR="000D190D">
        <w:rPr>
          <w:lang w:val="ru-RU"/>
        </w:rPr>
        <w:t>а</w:t>
      </w:r>
      <w:r>
        <w:t xml:space="preserve"> и обязанности, предупреждать о последствиях совершаемых нотариальных действий с тем, чтобы юридическая неосведомленность не могла быть использована им во вред.</w:t>
      </w:r>
    </w:p>
    <w:p w:rsidR="00D86E17" w:rsidRDefault="00DD6008" w:rsidP="00A72BAC">
      <w:pPr>
        <w:pStyle w:val="1"/>
        <w:shd w:val="clear" w:color="auto" w:fill="auto"/>
        <w:spacing w:after="0" w:line="322" w:lineRule="exact"/>
        <w:ind w:firstLine="567"/>
        <w:jc w:val="both"/>
      </w:pPr>
      <w:r>
        <w:t>Нотариальные действия совершаются при предъявлении всех необходимых для этого документов и уплате государственной пошлины или нотариального тарифа.</w:t>
      </w:r>
    </w:p>
    <w:p w:rsidR="00D86E17" w:rsidRDefault="00DD6008" w:rsidP="00A72BAC">
      <w:pPr>
        <w:pStyle w:val="1"/>
        <w:shd w:val="clear" w:color="auto" w:fill="auto"/>
        <w:spacing w:after="0" w:line="322" w:lineRule="exact"/>
        <w:ind w:firstLine="567"/>
        <w:jc w:val="both"/>
      </w:pPr>
      <w:proofErr w:type="gramStart"/>
      <w:r>
        <w:t>За совершение нотариальных действий, для которых законодательством Российской Федерации предусмотрена обязательная нотариальная форма, должностное лицо местного самоуправления взимает государственную пошлину по ставкам, установленным статьей 333.24 Налогового кодекса Российской Федерации, с учетом особенностей уплаты государственной пошлины, предусмотренных статьей 333.25 Налогового кодекса Российской Федерации.</w:t>
      </w:r>
      <w:proofErr w:type="gramEnd"/>
      <w:r>
        <w:t xml:space="preserve"> За совершение нотариальных действий, для которых законодательством не предусмотрена обязательная нотариальная форма</w:t>
      </w:r>
      <w:r w:rsidR="000D190D">
        <w:rPr>
          <w:lang w:val="ru-RU"/>
        </w:rPr>
        <w:t>,</w:t>
      </w:r>
      <w:bookmarkStart w:id="0" w:name="_GoBack"/>
      <w:bookmarkEnd w:id="0"/>
      <w:r>
        <w:t xml:space="preserve"> должностное лицо местного самоуправления взимает нотариальный тариф в размере, установленном в соответствии с требованиями статьи 22.1 Основ.</w:t>
      </w:r>
    </w:p>
    <w:p w:rsidR="00D86E17" w:rsidRDefault="00DD6008" w:rsidP="00A72BAC">
      <w:pPr>
        <w:pStyle w:val="1"/>
        <w:shd w:val="clear" w:color="auto" w:fill="auto"/>
        <w:spacing w:after="0" w:line="322" w:lineRule="exact"/>
        <w:ind w:firstLine="567"/>
        <w:jc w:val="both"/>
      </w:pPr>
      <w:r>
        <w:t>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установленных Налоговым кодексом Российской Федерации.</w:t>
      </w:r>
    </w:p>
    <w:p w:rsidR="00D86E17" w:rsidRDefault="00DD6008" w:rsidP="00A72BAC">
      <w:pPr>
        <w:pStyle w:val="1"/>
        <w:shd w:val="clear" w:color="auto" w:fill="auto"/>
        <w:spacing w:after="0" w:line="322" w:lineRule="exact"/>
        <w:ind w:firstLine="567"/>
        <w:jc w:val="both"/>
      </w:pPr>
      <w:r>
        <w:t xml:space="preserve">В соответствии со статьей 33.1 Основ о нотариате </w:t>
      </w:r>
      <w:proofErr w:type="gramStart"/>
      <w:r>
        <w:t>контроль за</w:t>
      </w:r>
      <w:proofErr w:type="gramEnd"/>
      <w:r>
        <w:t xml:space="preserve"> совершением нотариальных действий должностными лицами местного самоуправления осуществляет территориальный орган Минюста России.</w:t>
      </w:r>
    </w:p>
    <w:sectPr w:rsidR="00D86E17" w:rsidSect="00A72BAC">
      <w:type w:val="continuous"/>
      <w:pgSz w:w="11905" w:h="16837"/>
      <w:pgMar w:top="1184" w:right="990" w:bottom="1174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B8" w:rsidRDefault="00D56DB8">
      <w:r>
        <w:separator/>
      </w:r>
    </w:p>
  </w:endnote>
  <w:endnote w:type="continuationSeparator" w:id="0">
    <w:p w:rsidR="00D56DB8" w:rsidRDefault="00D5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B8" w:rsidRDefault="00D56DB8"/>
  </w:footnote>
  <w:footnote w:type="continuationSeparator" w:id="0">
    <w:p w:rsidR="00D56DB8" w:rsidRDefault="00D56D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A6D"/>
    <w:multiLevelType w:val="multilevel"/>
    <w:tmpl w:val="554A85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ru-RU" w:vendorID="64" w:dllVersion="131078" w:nlCheck="1" w:checkStyle="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17"/>
    <w:rsid w:val="000D190D"/>
    <w:rsid w:val="001156C0"/>
    <w:rsid w:val="001F356D"/>
    <w:rsid w:val="00A72BAC"/>
    <w:rsid w:val="00D56DB8"/>
    <w:rsid w:val="00D86E17"/>
    <w:rsid w:val="00D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osserdalo@yandex.ru</dc:creator>
  <cp:lastModifiedBy>79698</cp:lastModifiedBy>
  <cp:revision>2</cp:revision>
  <dcterms:created xsi:type="dcterms:W3CDTF">2024-02-20T12:40:00Z</dcterms:created>
  <dcterms:modified xsi:type="dcterms:W3CDTF">2024-02-20T12:40:00Z</dcterms:modified>
</cp:coreProperties>
</file>