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4A" w:rsidRDefault="00A46A4A" w:rsidP="00A46A4A">
      <w:pPr>
        <w:pStyle w:val="zagkolonka"/>
        <w:jc w:val="center"/>
        <w:rPr>
          <w:rStyle w:val="1"/>
        </w:rPr>
      </w:pPr>
      <w:r>
        <w:rPr>
          <w:rStyle w:val="1"/>
        </w:rPr>
        <w:t>МИНИСТЕРСТВО ФИНАНСОВ РЕСПУБЛИКИ ИНГУШЕТИЯ</w:t>
      </w:r>
    </w:p>
    <w:p w:rsidR="00A46A4A" w:rsidRDefault="00A46A4A" w:rsidP="00A46A4A">
      <w:pPr>
        <w:pStyle w:val="textbody"/>
        <w:jc w:val="center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>(МИНФИН ИНГУШЕТИИ)</w:t>
      </w:r>
    </w:p>
    <w:p w:rsidR="00A46A4A" w:rsidRDefault="00A46A4A" w:rsidP="00A46A4A">
      <w:pPr>
        <w:pStyle w:val="textbody"/>
        <w:jc w:val="center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>ПРИКАЗ</w:t>
      </w:r>
    </w:p>
    <w:p w:rsidR="00A46A4A" w:rsidRDefault="00A46A4A" w:rsidP="00A46A4A">
      <w:pPr>
        <w:pStyle w:val="textbody"/>
        <w:jc w:val="center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>08.12.2025 г.</w:t>
      </w:r>
      <w:r>
        <w:rPr>
          <w:rStyle w:val="1"/>
          <w:rFonts w:ascii="Rolleston Display ExtraBold" w:hAnsi="Rolleston Display ExtraBold" w:cs="Rolleston Display ExtraBold"/>
          <w:b/>
          <w:bCs/>
        </w:rPr>
        <w:tab/>
      </w:r>
      <w:r>
        <w:rPr>
          <w:rStyle w:val="1"/>
          <w:rFonts w:ascii="Rolleston Display ExtraBold" w:hAnsi="Rolleston Display ExtraBold" w:cs="Rolleston Display ExtraBold"/>
          <w:b/>
          <w:bCs/>
        </w:rPr>
        <w:tab/>
      </w:r>
      <w:r>
        <w:rPr>
          <w:rStyle w:val="1"/>
          <w:rFonts w:ascii="Rolleston Display ExtraBold" w:hAnsi="Rolleston Display ExtraBold" w:cs="Rolleston Display ExtraBold"/>
          <w:b/>
          <w:bCs/>
        </w:rPr>
        <w:tab/>
      </w:r>
      <w:r>
        <w:rPr>
          <w:rStyle w:val="1"/>
          <w:rFonts w:ascii="Rolleston Display ExtraBold" w:hAnsi="Rolleston Display ExtraBold" w:cs="Rolleston Display ExtraBold"/>
          <w:b/>
          <w:bCs/>
        </w:rPr>
        <w:tab/>
        <w:t>№ 487-п</w:t>
      </w:r>
    </w:p>
    <w:p w:rsidR="00A46A4A" w:rsidRDefault="00A46A4A" w:rsidP="00A46A4A">
      <w:pPr>
        <w:pStyle w:val="textbody"/>
        <w:jc w:val="center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 xml:space="preserve">г. </w:t>
      </w:r>
      <w:proofErr w:type="spellStart"/>
      <w:r>
        <w:rPr>
          <w:rStyle w:val="1"/>
          <w:rFonts w:ascii="Rolleston Display ExtraBold" w:hAnsi="Rolleston Display ExtraBold" w:cs="Rolleston Display ExtraBold"/>
          <w:b/>
          <w:bCs/>
        </w:rPr>
        <w:t>Магас</w:t>
      </w:r>
      <w:proofErr w:type="spellEnd"/>
    </w:p>
    <w:p w:rsidR="00A46A4A" w:rsidRDefault="00A46A4A" w:rsidP="00A46A4A">
      <w:pPr>
        <w:pStyle w:val="textbody"/>
        <w:jc w:val="center"/>
        <w:rPr>
          <w:rStyle w:val="1"/>
          <w:rFonts w:ascii="Rolleston Display ExtraBold" w:hAnsi="Rolleston Display ExtraBold" w:cs="Rolleston Display ExtraBold"/>
          <w:b/>
          <w:bCs/>
        </w:rPr>
      </w:pPr>
    </w:p>
    <w:p w:rsidR="00A46A4A" w:rsidRDefault="00A46A4A" w:rsidP="00A46A4A">
      <w:pPr>
        <w:pStyle w:val="textbody"/>
        <w:jc w:val="center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>О признании утратившими силу некоторых приказов Министерства финансов Республики Ингушетии</w:t>
      </w:r>
    </w:p>
    <w:p w:rsidR="00A46A4A" w:rsidRDefault="00A46A4A" w:rsidP="00A46A4A">
      <w:pPr>
        <w:pStyle w:val="textbody"/>
        <w:rPr>
          <w:rStyle w:val="1"/>
        </w:rPr>
      </w:pP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В целях приведения нормативных правовых актов Министерства финансов Республики Ингушетия в соответствие с законодательством Российской Федерации: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1. Признать утратившими силу приказы Министерства финансов Республики Ингушетия: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15.02.2022 № 36-п «Об утверждении Перечня должностей государственной гражданской службы Министерства финансов Республики Ингушетия,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</w:t>
      </w:r>
      <w:bookmarkStart w:id="0" w:name="_GoBack"/>
      <w:bookmarkEnd w:id="0"/>
      <w:r>
        <w:rPr>
          <w:rStyle w:val="1"/>
        </w:rPr>
        <w:t>дах об имуществе и обязательствах имущественного характера своих супруги (супруга) и несовершеннолетних детей»;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23.08.2021 № 281-п «О некоторых вопросах по осуществлении) контроля, предусмотренного частью 5 статьи 99 Федерального закона от 5 апреля 2013 года № 44 - ФЗ «О контрактной системе в сфере закупок товаров, работ, услуг для обеспечения государственных и имущественный нужд»;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26.06.2018 № 216-п «Об утверждении порядка санкционирования оплаты денежных обязательств получателей средств республиканского бюджета Республики Ингушетия (казенных, бюджетных, автономных) и администраторов источников финансирования дефицита республиканского бюджета Республики Ингушетия»;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25.05.2016 № 170-п «Об утверждении административного регламента исполнения Министерством финансов Республики Ингушетия государственной функции по осуществлению государственного финансового контроля»;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31.12.2014 № 497-п «Об утверждении Порядка возврата и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республиканского бюджета»;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06.06.2014 № 216-п «Об утверждении порядка представления отчётности главными распорядителям, получателями средсТй1 республиканского бюджета, главными администраторами, администраторами доходов республиканского бюджета Республики Ингушетия»;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06.03.2014 № 90-п «Об утверждении Перечня должностей государственной гражданской службы Республики Ингушетия районных и городских финансовых управлений, при назначении на которые граждане и при замещении которых государственные гражданские служащие Республики Ингушетия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03.02.2011 № 37-п «Об утверждении состава Единой комиссии Республики Ингушетия по размещению заказов на поставки товаров, выполнение работ, оказание услуг для государственных нужд»;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31.12.2010 № 547-п «Об утверждении положения о проведении ревизий и проверок бюджетополучателей Республики Ингушетия Министерством финансов Республики Ингушетия»;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11.12.2009 № 464-п «Об Утверждении Порядка оценки надежности (ликвидности) банковских гарантий, поручительств, предоставляемых в обеспечение исполнения обязательств по возврату бюджетных кредитов, уплате процентных и иных платежей, предусмотренных соответствующим договором (соглашением) о предоставлении бюджетного кредита»;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>от 08.05.2009 № 133-п «Правила финансирования строительства»; от 16.01.2009 № 05-п «О порядке санкционирования оплаты денежных обязательств получателей средств бюджета Республики Ингушетия и администраторов источников финансирования дефицита бюджета Республики Ингушетия»;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 xml:space="preserve">от 19.03.2013 № 98-п «Об утверждении административного регламента министерства финансов Республики Ингушетия по исполнению государственной функции «Размещение заказов на поставки товаров, выполнение работ, оказание услуг для государственных нужд Республики Ингушетия». </w:t>
      </w:r>
    </w:p>
    <w:p w:rsidR="00A46A4A" w:rsidRDefault="00A46A4A" w:rsidP="00A46A4A">
      <w:pPr>
        <w:pStyle w:val="textbody"/>
        <w:rPr>
          <w:rStyle w:val="1"/>
        </w:rPr>
      </w:pPr>
      <w:r>
        <w:rPr>
          <w:rStyle w:val="1"/>
        </w:rPr>
        <w:t xml:space="preserve">2. Настоящий приказ вступает в силу со дня его официального </w:t>
      </w:r>
    </w:p>
    <w:p w:rsidR="00A46A4A" w:rsidRDefault="00A46A4A" w:rsidP="00A46A4A">
      <w:pPr>
        <w:pStyle w:val="textbody"/>
        <w:jc w:val="left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 xml:space="preserve">Заместитель Председателя </w:t>
      </w:r>
    </w:p>
    <w:p w:rsidR="00A46A4A" w:rsidRDefault="00A46A4A" w:rsidP="00A46A4A">
      <w:pPr>
        <w:pStyle w:val="textbody"/>
        <w:jc w:val="left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 xml:space="preserve">Правительства Республики Ингушетия -- </w:t>
      </w:r>
    </w:p>
    <w:p w:rsidR="00A46A4A" w:rsidRDefault="00A46A4A" w:rsidP="00A46A4A">
      <w:pPr>
        <w:pStyle w:val="textbody"/>
        <w:jc w:val="left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 xml:space="preserve">и. о. министра финансов Республики </w:t>
      </w:r>
    </w:p>
    <w:p w:rsidR="00A46A4A" w:rsidRDefault="00A46A4A" w:rsidP="00A46A4A">
      <w:pPr>
        <w:pStyle w:val="textbody"/>
        <w:jc w:val="left"/>
        <w:rPr>
          <w:rStyle w:val="1"/>
          <w:rFonts w:ascii="Rolleston Display ExtraBold" w:hAnsi="Rolleston Display ExtraBold" w:cs="Rolleston Display ExtraBold"/>
          <w:b/>
          <w:bCs/>
        </w:rPr>
      </w:pPr>
      <w:r>
        <w:rPr>
          <w:rStyle w:val="1"/>
          <w:rFonts w:ascii="Rolleston Display ExtraBold" w:hAnsi="Rolleston Display ExtraBold" w:cs="Rolleston Display ExtraBold"/>
          <w:b/>
          <w:bCs/>
        </w:rPr>
        <w:t xml:space="preserve">Ингушетия </w:t>
      </w:r>
      <w:r>
        <w:rPr>
          <w:rStyle w:val="1"/>
          <w:rFonts w:ascii="Rolleston Display ExtraBold" w:hAnsi="Rolleston Display ExtraBold" w:cs="Rolleston Display ExtraBold"/>
          <w:b/>
          <w:bCs/>
        </w:rPr>
        <w:tab/>
      </w:r>
      <w:r>
        <w:rPr>
          <w:rStyle w:val="1"/>
          <w:rFonts w:ascii="Rolleston Display ExtraBold" w:hAnsi="Rolleston Display ExtraBold" w:cs="Rolleston Display ExtraBold"/>
          <w:b/>
          <w:bCs/>
        </w:rPr>
        <w:tab/>
      </w:r>
      <w:r>
        <w:rPr>
          <w:rStyle w:val="1"/>
          <w:rFonts w:ascii="Rolleston Display ExtraBold" w:hAnsi="Rolleston Display ExtraBold" w:cs="Rolleston Display ExtraBold"/>
          <w:b/>
          <w:bCs/>
        </w:rPr>
        <w:tab/>
        <w:t xml:space="preserve">         Т. Р. </w:t>
      </w:r>
      <w:proofErr w:type="spellStart"/>
      <w:r>
        <w:rPr>
          <w:rStyle w:val="1"/>
          <w:rFonts w:ascii="Rolleston Display ExtraBold" w:hAnsi="Rolleston Display ExtraBold" w:cs="Rolleston Display ExtraBold"/>
          <w:b/>
          <w:bCs/>
        </w:rPr>
        <w:t>Вышегуров</w:t>
      </w:r>
      <w:proofErr w:type="spellEnd"/>
    </w:p>
    <w:p w:rsidR="00203020" w:rsidRDefault="00203020"/>
    <w:sectPr w:rsidR="00203020" w:rsidSect="000730E5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lleston Display Medium">
    <w:panose1 w:val="00000000000000000000"/>
    <w:charset w:val="00"/>
    <w:family w:val="modern"/>
    <w:notTrueType/>
    <w:pitch w:val="variable"/>
    <w:sig w:usb0="80000207" w:usb1="4000A020" w:usb2="00000000" w:usb3="00000000" w:csb0="00000097" w:csb1="00000000"/>
  </w:font>
  <w:font w:name="Rolleston Display ExtraBold">
    <w:panose1 w:val="00000000000000000000"/>
    <w:charset w:val="00"/>
    <w:family w:val="modern"/>
    <w:notTrueType/>
    <w:pitch w:val="variable"/>
    <w:sig w:usb0="80000207" w:usb1="4000A02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A"/>
    <w:rsid w:val="00203020"/>
    <w:rsid w:val="00A4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9068-73D3-41ED-8FF1-6BBC62E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kolonka">
    <w:name w:val="zag kolonka"/>
    <w:basedOn w:val="a"/>
    <w:uiPriority w:val="99"/>
    <w:rsid w:val="00A46A4A"/>
    <w:pPr>
      <w:tabs>
        <w:tab w:val="right" w:leader="dot" w:pos="560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Rolleston Display Medium" w:hAnsi="Rolleston Display Medium" w:cs="Rolleston Display Medium"/>
      <w:color w:val="000000"/>
      <w:sz w:val="34"/>
      <w:szCs w:val="34"/>
    </w:rPr>
  </w:style>
  <w:style w:type="character" w:customStyle="1" w:styleId="1">
    <w:name w:val="Стиль без названия 1"/>
    <w:uiPriority w:val="99"/>
    <w:rsid w:val="00A46A4A"/>
  </w:style>
  <w:style w:type="paragraph" w:customStyle="1" w:styleId="textbody">
    <w:name w:val="text_body"/>
    <w:basedOn w:val="a"/>
    <w:uiPriority w:val="99"/>
    <w:rsid w:val="00A46A4A"/>
    <w:pPr>
      <w:tabs>
        <w:tab w:val="right" w:leader="dot" w:pos="560"/>
      </w:tabs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Rolleston Display Medium" w:hAnsi="Rolleston Display Medium" w:cs="Rolleston Display Medium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3410</Characters>
  <Application>Microsoft Office Word</Application>
  <DocSecurity>0</DocSecurity>
  <Lines>28</Lines>
  <Paragraphs>7</Paragraphs>
  <ScaleCrop>false</ScaleCrop>
  <Company>SPecialiST RePack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osserdalo@yandex.ru</dc:creator>
  <cp:keywords/>
  <dc:description/>
  <cp:lastModifiedBy>osserdalo@yandex.ru</cp:lastModifiedBy>
  <cp:revision>1</cp:revision>
  <dcterms:created xsi:type="dcterms:W3CDTF">2025-12-15T10:22:00Z</dcterms:created>
  <dcterms:modified xsi:type="dcterms:W3CDTF">2025-12-15T10:23:00Z</dcterms:modified>
</cp:coreProperties>
</file>