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235" w:h="274" w:wrap="none" w:hAnchor="page" w:x="1931" w:y="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РЕСПУБЛИКА ИНГУШЕТИЯ</w:t>
      </w:r>
    </w:p>
    <w:p>
      <w:pPr>
        <w:pStyle w:val="Style2"/>
        <w:keepNext w:val="0"/>
        <w:keepLines w:val="0"/>
        <w:framePr w:w="2798" w:h="288" w:wrap="none" w:hAnchor="page" w:x="7720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ГIАЛГ1АЙ РЕСПУБЛИКА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3700780</wp:posOffset>
            </wp:positionH>
            <wp:positionV relativeFrom="margin">
              <wp:posOffset>0</wp:posOffset>
            </wp:positionV>
            <wp:extent cx="743585" cy="6889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43585" cy="688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42" w:right="457" w:bottom="2196" w:left="1388" w:header="514" w:footer="1768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МИНИСТЕРСТВО ИМУЩЕСТВЕННЫХ И ЗЕМЕЛЬНЫХ</w:t>
        <w:br/>
        <w:t>ОТНОШЕНИЙ РЕСПУБЛИКИ ИНГУШЕТИЯ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(МИНИМУЩЕСТВО ИНГУШЕТИИ)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пр.им.И.Базоркина 70, г.Назрань, 386101, тел. 8(8734)77-10-69; факс. 77-10-51 E-mail: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  <w:rPr>
          <w:sz w:val="22"/>
          <w:szCs w:val="22"/>
        </w:rPr>
      </w:pPr>
      <w:r>
        <w:fldChar w:fldCharType="begin"/>
      </w:r>
      <w:r>
        <w:rPr/>
        <w:instrText> HYPERLINK "mailto:mio.ri@mail.ru"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2"/>
          <w:szCs w:val="22"/>
          <w:u w:val="single"/>
          <w:shd w:val="clear" w:color="auto" w:fill="auto"/>
          <w:lang w:val="ru-RU" w:eastAsia="ru-RU" w:bidi="ru-RU"/>
        </w:rPr>
        <w:t>mio.ri@mail.ru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125" w:val="left"/>
          <w:tab w:leader="underscore" w:pos="4489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 xml:space="preserve">№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446" w:val="left"/>
          <w:tab w:leader="underscore" w:pos="4489" w:val="left"/>
        </w:tabs>
        <w:bidi w:val="0"/>
        <w:spacing w:before="0" w:after="28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 №</w:t>
        <w:tab/>
        <w:t xml:space="preserve">от 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Главному редактору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960" w:line="240" w:lineRule="auto"/>
        <w:ind w:left="424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ГАУ Республики Ингушетия «Сердало» Курскиевой Х.А.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Уважаемая Хадижат Абдрахмановна!</w:t>
      </w:r>
      <w:bookmarkEnd w:id="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соответствии со статьей 42.10 Федерального закона от 24.07.2007 № 221-ФЗ "О кадастровой деятельности" направляем извещения о проведении заседания согласительной комиссии по вопросу согласования местоположения границ земельных участков, расположенных на территории кадастрового квартала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06:05:0200004 с.п. Плиево муниципального образования «Назрановский район»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Республики Ингушетия с целью размещения в печатном издании газеты «Сердало».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Приложение: на 2 л.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2" w:right="1100" w:bottom="2196" w:left="1388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92100" distB="255905" distL="0" distR="0" simplePos="0" relativeHeight="125829378" behindDoc="0" locked="0" layoutInCell="1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292100</wp:posOffset>
                </wp:positionV>
                <wp:extent cx="1536065" cy="62801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6065" cy="628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66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 уважением,</w:t>
                            </w:r>
                            <w:bookmarkEnd w:id="0"/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И.о. министра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3.200000000000003pt;margin-top:23.pt;width:120.95pt;height:49.450000000000003pt;z-index:-125829375;mso-wrap-distance-left:0;mso-wrap-distance-top:23.pt;mso-wrap-distance-right:0;mso-wrap-distance-bottom:20.150000000000002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66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 уважением,</w:t>
                      </w:r>
                      <w:bookmarkEnd w:id="0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И.о. министра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07340" distB="579120" distL="0" distR="0" simplePos="0" relativeHeight="125829380" behindDoc="0" locked="0" layoutInCell="1" allowOverlap="1">
                <wp:simplePos x="0" y="0"/>
                <wp:positionH relativeFrom="page">
                  <wp:posOffset>3255010</wp:posOffset>
                </wp:positionH>
                <wp:positionV relativeFrom="paragraph">
                  <wp:posOffset>307340</wp:posOffset>
                </wp:positionV>
                <wp:extent cx="1532890" cy="28956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2890" cy="289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56.30000000000001pt;margin-top:24.199999999999999pt;width:120.7pt;height:22.800000000000001pt;z-index:-125829373;mso-wrap-distance-left:0;mso-wrap-distance-top:24.199999999999999pt;mso-wrap-distance-right:0;mso-wrap-distance-bottom:45.600000000000001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67715" distB="0" distL="0" distR="0" simplePos="0" relativeHeight="125829382" behindDoc="0" locked="0" layoutInCell="1" allowOverlap="1">
                <wp:simplePos x="0" y="0"/>
                <wp:positionH relativeFrom="page">
                  <wp:posOffset>3154680</wp:posOffset>
                </wp:positionH>
                <wp:positionV relativeFrom="paragraph">
                  <wp:posOffset>767715</wp:posOffset>
                </wp:positionV>
                <wp:extent cx="2042160" cy="40830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2160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48.40000000000001pt;margin-top:60.450000000000003pt;width:160.80000000000001pt;height:32.149999999999999pt;z-index:-125829371;mso-wrap-distance-left:0;mso-wrap-distance-top:60.450000000000003pt;mso-wrap-distance-right:0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00405" distB="259080" distL="0" distR="0" simplePos="0" relativeHeight="125829384" behindDoc="0" locked="0" layoutInCell="1" allowOverlap="1">
                <wp:simplePos x="0" y="0"/>
                <wp:positionH relativeFrom="page">
                  <wp:posOffset>5584190</wp:posOffset>
                </wp:positionH>
                <wp:positionV relativeFrom="paragraph">
                  <wp:posOffset>700405</wp:posOffset>
                </wp:positionV>
                <wp:extent cx="969010" cy="21653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З.А. Точиев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39.69999999999999pt;margin-top:55.149999999999999pt;width:76.299999999999997pt;height:17.050000000000001pt;z-index:-125829369;mso-wrap-distance-left:0;mso-wrap-distance-top:55.149999999999999pt;mso-wrap-distance-right:0;mso-wrap-distance-bottom:20.40000000000000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З.А. Точиев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98" w:after="9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2" w:right="0" w:bottom="94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2" w:right="457" w:bottom="942" w:left="138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Исп. Гогиев А.М-С. 88734771231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112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Приложение №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Извещение о проведении заседания согласительной комиссии</w:t>
        <w:br/>
        <w:t>по вопросу согласования местоположения границ земельных участков</w:t>
        <w:br/>
        <w:t>при выполнении комплексных кадастровых работ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Для размещения в печатном средстве массовой информации и сетевом издании,</w:t>
        <w:br/>
        <w:t>на официальном сайте в информационно-телекоммуникационной сети «Интернет»</w:t>
      </w:r>
    </w:p>
    <w:tbl>
      <w:tblPr>
        <w:tblOverlap w:val="never"/>
        <w:jc w:val="center"/>
        <w:tblLayout w:type="fixed"/>
      </w:tblPr>
      <w:tblGrid>
        <w:gridCol w:w="326"/>
        <w:gridCol w:w="5645"/>
        <w:gridCol w:w="3826"/>
        <w:gridCol w:w="259"/>
      </w:tblGrid>
      <w:tr>
        <w:trPr>
          <w:trHeight w:val="135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7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9810" w:val="left"/>
              </w:tabs>
              <w:bidi w:val="0"/>
              <w:spacing w:before="0" w:after="0"/>
              <w:ind w:left="20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В отношении объектов недвижимого имущества, расположенных на территории кадастровых кварталов: субъект Российской Федерации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Республика Ингушетия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  <w:t>,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9810" w:val="left"/>
              </w:tabs>
              <w:bidi w:val="0"/>
              <w:spacing w:before="0" w:after="0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муниципальное образование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Назрановский муниципальный район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  <w:t>,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9810" w:val="left"/>
              </w:tabs>
              <w:bidi w:val="0"/>
              <w:spacing w:before="0" w:after="40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населенный пункт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с.п. Плиево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  <w:t>,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340" w:right="0" w:hanging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кадастрового квартала 06:05:0200004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выполняются комплексные кадастровые работы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ru-RU" w:eastAsia="ru-RU" w:bidi="ru-RU"/>
              </w:rPr>
              <w:t>2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)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соответствии с государственными контрактами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 « 08 » апреля 2024 г. №01145000008204000333-2024 выполняются кадастровые работы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20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Республика Ингушетия, 386124, с.п. Плиево, ул. Осканова, 97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Администрация Назрановского муниципального района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(Адрес работы согласительной комиссии)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или на официальных сайтах в информационно-телекоммуникационной сети «Интернет»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Администрации Назрановского муниципального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"https://nazranovskij-r26.gosweb.gosuslugi.ru/"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https://nazranovskij- r26.gosweb.gosuslugi.ru/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(Наименование органа местного самоуправления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(Адрес сайта)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имущественных и земельных отношений Республики Ингушетия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"https://t.me/minimuscestvori" </w:instrText>
            </w:r>
            <w:r>
              <w:fldChar w:fldCharType="separate"/>
            </w:r>
            <w:r>
              <w:rPr>
                <w:color w:val="0563C1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https://t.me/minimuscestvori</w:t>
            </w:r>
            <w:r>
              <w:fldChar w:fldCharType="end"/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"https://vk.com/minizo2022"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https://vk.com/minizo2022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(Адрес сайта)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Управления Росреестра по Республике Ингушетия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rosreestr.gov.ru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.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(Наименование органа кадастрового учета)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(Адрес сайта)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6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4453" w:val="left"/>
                <w:tab w:pos="8878" w:val="left"/>
              </w:tabs>
              <w:bidi w:val="0"/>
              <w:spacing w:before="0" w:after="0"/>
              <w:ind w:left="20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</w:t>
              <w:tab/>
              <w:t>кадастрового</w:t>
              <w:tab/>
              <w:t>квартала: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06:05:0200004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7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 xml:space="preserve">состоится по адресу: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Республика Ингушетия, 386124, с.п. Плиево, ул. Осканова, 97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(Администрация Назрановского муниципального района)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«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17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»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сентября 2024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г. в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15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часов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00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минут.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20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014" w:val="left"/>
          <w:tab w:pos="2588" w:val="left"/>
          <w:tab w:pos="3294" w:val="left"/>
          <w:tab w:pos="4444" w:val="left"/>
          <w:tab w:pos="4748" w:val="left"/>
          <w:tab w:pos="6044" w:val="left"/>
          <w:tab w:pos="6711" w:val="left"/>
        </w:tabs>
        <w:bidi w:val="0"/>
        <w:spacing w:before="0" w:after="0"/>
        <w:ind w:left="20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с «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28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 xml:space="preserve">»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августа</w:t>
        <w:tab/>
        <w:t>2024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 xml:space="preserve">г. по «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17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>»</w:t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сентября</w:t>
        <w:tab/>
        <w:t>2024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>г.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ru-RU" w:eastAsia="ru-RU" w:bidi="ru-RU"/>
        </w:rPr>
        <w:t>4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и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014" w:val="left"/>
          <w:tab w:pos="1290" w:val="left"/>
          <w:tab w:pos="2588" w:val="left"/>
          <w:tab w:pos="3294" w:val="left"/>
          <w:tab w:pos="4439" w:val="left"/>
          <w:tab w:pos="4748" w:val="left"/>
          <w:tab w:pos="6044" w:val="left"/>
          <w:tab w:pos="6711" w:val="left"/>
        </w:tabs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 «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18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>»</w:t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сентября</w:t>
        <w:tab/>
        <w:t>2024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 xml:space="preserve">г. по «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22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>»</w:t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октября</w:t>
        <w:tab/>
        <w:t>2024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>г.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ru-RU" w:eastAsia="ru-RU" w:bidi="ru-RU"/>
        </w:rPr>
        <w:t>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20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ru-RU" w:eastAsia="ru-RU" w:bidi="ru-RU"/>
        </w:rPr>
        <w:t>6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20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случае отсутствия таких возражений местоположение границ земельных участков считается согласованным.</w:t>
      </w:r>
    </w:p>
    <w:sectPr>
      <w:footnotePr>
        <w:pos w:val="pageBottom"/>
        <w:numFmt w:val="decimal"/>
        <w:numRestart w:val="continuous"/>
      </w:footnotePr>
      <w:pgSz w:w="11900" w:h="16840"/>
      <w:pgMar w:top="1136" w:right="187" w:bottom="1042" w:left="1656" w:header="708" w:footer="61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Заголовок №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6">
    <w:name w:val="Основной текст (3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9">
    <w:name w:val="Подпись к таблице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CharStyle22">
    <w:name w:val="Другое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57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auto"/>
      <w:spacing w:after="280"/>
      <w:ind w:firstLine="33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auto"/>
      <w:spacing w:after="280"/>
      <w:ind w:firstLine="57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5">
    <w:name w:val="Основной текст (3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8">
    <w:name w:val="Подпись к таблице"/>
    <w:basedOn w:val="Normal"/>
    <w:link w:val="CharStyle1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paragraph" w:customStyle="1" w:styleId="Style21">
    <w:name w:val="Другое"/>
    <w:basedOn w:val="Normal"/>
    <w:link w:val="CharStyle22"/>
    <w:pPr>
      <w:widowControl w:val="0"/>
      <w:shd w:val="clear" w:color="auto" w:fill="auto"/>
      <w:spacing w:line="257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