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FA" w:rsidRDefault="00BB26AE">
      <w:pPr>
        <w:pStyle w:val="1"/>
        <w:ind w:firstLine="660"/>
        <w:jc w:val="both"/>
      </w:pPr>
      <w:bookmarkStart w:id="0" w:name="_GoBack"/>
      <w:r>
        <w:t xml:space="preserve">Термин «увеличение количества рабочих мест» в данном контексте относится к созданию новых объектов капитального строительства, которые, в свою очередь, должны способствовать созданию не менее 40 новых рабочих мест. Это подразумевает, что инвестиционный </w:t>
      </w:r>
      <w:r>
        <w:t>проект не только должен включать строительство объектов, но и должен быть направлен на создание 40 постоянных рабочих мест после ввода в эксплуатацию, что является важным критерием для получения государственной поддержки.</w:t>
      </w:r>
      <w:bookmarkEnd w:id="0"/>
    </w:p>
    <w:sectPr w:rsidR="00247AFA">
      <w:pgSz w:w="11900" w:h="16840"/>
      <w:pgMar w:top="1098" w:right="886" w:bottom="1098" w:left="1860" w:header="670" w:footer="6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AE" w:rsidRDefault="00BB26AE">
      <w:r>
        <w:separator/>
      </w:r>
    </w:p>
  </w:endnote>
  <w:endnote w:type="continuationSeparator" w:id="0">
    <w:p w:rsidR="00BB26AE" w:rsidRDefault="00BB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AE" w:rsidRDefault="00BB26AE"/>
  </w:footnote>
  <w:footnote w:type="continuationSeparator" w:id="0">
    <w:p w:rsidR="00BB26AE" w:rsidRDefault="00BB26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47AFA"/>
    <w:rsid w:val="00247AFA"/>
    <w:rsid w:val="00BB26AE"/>
    <w:rsid w:val="00D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Сердало</dc:creator>
  <cp:lastModifiedBy>Сердало</cp:lastModifiedBy>
  <cp:revision>2</cp:revision>
  <dcterms:created xsi:type="dcterms:W3CDTF">2025-04-25T10:35:00Z</dcterms:created>
  <dcterms:modified xsi:type="dcterms:W3CDTF">2025-04-25T10:35:00Z</dcterms:modified>
</cp:coreProperties>
</file>