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35" w:rsidRPr="00086D3A" w:rsidRDefault="00367437">
      <w:pPr>
        <w:pStyle w:val="220"/>
        <w:keepNext/>
        <w:keepLines/>
        <w:shd w:val="clear" w:color="auto" w:fill="auto"/>
        <w:ind w:left="20"/>
        <w:rPr>
          <w:rFonts w:ascii="Times New Roman" w:hAnsi="Times New Roman" w:cs="Times New Roman"/>
        </w:rPr>
      </w:pPr>
      <w:bookmarkStart w:id="0" w:name="bookmark0"/>
      <w:r w:rsidRPr="00086D3A">
        <w:rPr>
          <w:rFonts w:ascii="Times New Roman" w:hAnsi="Times New Roman" w:cs="Times New Roman"/>
        </w:rPr>
        <w:t xml:space="preserve">Народное Собрание Республики Ингушетия </w:t>
      </w:r>
      <w:r w:rsidRPr="00086D3A">
        <w:rPr>
          <w:rStyle w:val="22-1pt"/>
          <w:rFonts w:ascii="Times New Roman" w:hAnsi="Times New Roman" w:cs="Times New Roman"/>
        </w:rPr>
        <w:t>Г1алг1ай</w:t>
      </w:r>
      <w:r w:rsidRPr="00086D3A">
        <w:rPr>
          <w:rFonts w:ascii="Times New Roman" w:hAnsi="Times New Roman" w:cs="Times New Roman"/>
        </w:rPr>
        <w:t xml:space="preserve"> Республика Халкъа Гуллам</w:t>
      </w:r>
      <w:bookmarkEnd w:id="0"/>
    </w:p>
    <w:p w:rsidR="00086D3A" w:rsidRPr="00086D3A" w:rsidRDefault="00086D3A">
      <w:pPr>
        <w:pStyle w:val="10"/>
        <w:keepNext/>
        <w:keepLines/>
        <w:shd w:val="clear" w:color="auto" w:fill="auto"/>
        <w:spacing w:after="232" w:line="410" w:lineRule="exact"/>
        <w:ind w:left="20"/>
        <w:jc w:val="center"/>
        <w:rPr>
          <w:rStyle w:val="15pt"/>
          <w:rFonts w:ascii="Times New Roman" w:hAnsi="Times New Roman" w:cs="Times New Roman"/>
        </w:rPr>
      </w:pPr>
      <w:bookmarkStart w:id="1" w:name="bookmark1"/>
      <w:bookmarkStart w:id="2" w:name="_GoBack"/>
      <w:bookmarkEnd w:id="2"/>
    </w:p>
    <w:p w:rsidR="00607435" w:rsidRPr="00086D3A" w:rsidRDefault="00367437">
      <w:pPr>
        <w:pStyle w:val="10"/>
        <w:keepNext/>
        <w:keepLines/>
        <w:shd w:val="clear" w:color="auto" w:fill="auto"/>
        <w:spacing w:after="232" w:line="410" w:lineRule="exact"/>
        <w:ind w:left="20"/>
        <w:jc w:val="center"/>
        <w:rPr>
          <w:rStyle w:val="15pt"/>
          <w:rFonts w:ascii="Times New Roman" w:hAnsi="Times New Roman" w:cs="Times New Roman"/>
        </w:rPr>
      </w:pPr>
      <w:r w:rsidRPr="00086D3A">
        <w:rPr>
          <w:rStyle w:val="15pt"/>
          <w:rFonts w:ascii="Times New Roman" w:hAnsi="Times New Roman" w:cs="Times New Roman"/>
        </w:rPr>
        <w:t>ПОСТАНОВЛЕНИЕ</w:t>
      </w:r>
      <w:bookmarkEnd w:id="1"/>
    </w:p>
    <w:p w:rsidR="00086D3A" w:rsidRPr="00086D3A" w:rsidRDefault="00086D3A" w:rsidP="00086D3A">
      <w:pPr>
        <w:pStyle w:val="50"/>
        <w:shd w:val="clear" w:color="auto" w:fill="auto"/>
        <w:spacing w:before="0" w:after="800" w:line="240" w:lineRule="exact"/>
        <w:ind w:left="40" w:firstLine="0"/>
        <w:jc w:val="left"/>
        <w:rPr>
          <w:rFonts w:ascii="Times New Roman" w:hAnsi="Times New Roman" w:cs="Times New Roman"/>
        </w:rPr>
      </w:pPr>
      <w:r w:rsidRPr="00086D3A">
        <w:rPr>
          <w:rStyle w:val="512pt0pt"/>
          <w:rFonts w:ascii="Times New Roman" w:hAnsi="Times New Roman" w:cs="Times New Roman"/>
        </w:rPr>
        <w:t>г.Магас</w:t>
      </w:r>
    </w:p>
    <w:p w:rsidR="00086D3A" w:rsidRPr="00086D3A" w:rsidRDefault="00086D3A" w:rsidP="00086D3A">
      <w:pPr>
        <w:pStyle w:val="60"/>
        <w:shd w:val="clear" w:color="auto" w:fill="auto"/>
        <w:spacing w:after="0" w:line="298" w:lineRule="exact"/>
        <w:ind w:left="20"/>
        <w:jc w:val="center"/>
        <w:rPr>
          <w:rStyle w:val="6115pt0pt"/>
          <w:rFonts w:ascii="Times New Roman" w:hAnsi="Times New Roman" w:cs="Times New Roman"/>
          <w:lang w:val="ru-RU"/>
        </w:rPr>
      </w:pPr>
      <w:r w:rsidRPr="00086D3A">
        <w:rPr>
          <w:rStyle w:val="6115pt0pt"/>
          <w:rFonts w:ascii="Times New Roman" w:hAnsi="Times New Roman" w:cs="Times New Roman"/>
          <w:lang w:val="ru-RU"/>
        </w:rPr>
        <w:t xml:space="preserve">№57 </w:t>
      </w:r>
      <w:r w:rsidRPr="00086D3A">
        <w:rPr>
          <w:rStyle w:val="6115pt0pt"/>
          <w:rFonts w:ascii="Times New Roman" w:hAnsi="Times New Roman" w:cs="Times New Roman"/>
          <w:lang w:val="ru-RU"/>
        </w:rPr>
        <w:tab/>
      </w:r>
      <w:r w:rsidRPr="00086D3A">
        <w:rPr>
          <w:rStyle w:val="6115pt0pt"/>
          <w:rFonts w:ascii="Times New Roman" w:hAnsi="Times New Roman" w:cs="Times New Roman"/>
          <w:lang w:val="ru-RU"/>
        </w:rPr>
        <w:tab/>
      </w:r>
      <w:r w:rsidRPr="00086D3A">
        <w:rPr>
          <w:rStyle w:val="6115pt0pt"/>
          <w:rFonts w:ascii="Times New Roman" w:hAnsi="Times New Roman" w:cs="Times New Roman"/>
          <w:lang w:val="ru-RU"/>
        </w:rPr>
        <w:tab/>
      </w:r>
      <w:r w:rsidRPr="00086D3A">
        <w:rPr>
          <w:rStyle w:val="6115pt0pt"/>
          <w:rFonts w:ascii="Times New Roman" w:hAnsi="Times New Roman" w:cs="Times New Roman"/>
          <w:lang w:val="ru-RU"/>
        </w:rPr>
        <w:tab/>
      </w:r>
      <w:r w:rsidRPr="00086D3A">
        <w:rPr>
          <w:rStyle w:val="6115pt0pt"/>
          <w:rFonts w:ascii="Times New Roman" w:hAnsi="Times New Roman" w:cs="Times New Roman"/>
          <w:lang w:val="ru-RU"/>
        </w:rPr>
        <w:tab/>
        <w:t>27 марта 2025 г.</w:t>
      </w:r>
    </w:p>
    <w:p w:rsidR="00086D3A" w:rsidRPr="00086D3A" w:rsidRDefault="00086D3A" w:rsidP="00086D3A">
      <w:pPr>
        <w:pStyle w:val="60"/>
        <w:shd w:val="clear" w:color="auto" w:fill="auto"/>
        <w:spacing w:after="0" w:line="298" w:lineRule="exact"/>
        <w:ind w:left="20"/>
        <w:jc w:val="center"/>
        <w:rPr>
          <w:rStyle w:val="6115pt0pt"/>
          <w:rFonts w:ascii="Times New Roman" w:hAnsi="Times New Roman" w:cs="Times New Roman"/>
        </w:rPr>
      </w:pPr>
    </w:p>
    <w:p w:rsidR="00607435" w:rsidRPr="00086D3A" w:rsidRDefault="00367437" w:rsidP="00086D3A">
      <w:pPr>
        <w:pStyle w:val="60"/>
        <w:shd w:val="clear" w:color="auto" w:fill="auto"/>
        <w:spacing w:after="0" w:line="298" w:lineRule="exact"/>
        <w:ind w:left="20"/>
        <w:jc w:val="center"/>
        <w:rPr>
          <w:rFonts w:ascii="Times New Roman" w:hAnsi="Times New Roman" w:cs="Times New Roman"/>
        </w:rPr>
      </w:pPr>
      <w:r w:rsidRPr="00086D3A">
        <w:rPr>
          <w:rStyle w:val="6115pt0pt"/>
          <w:rFonts w:ascii="Times New Roman" w:hAnsi="Times New Roman" w:cs="Times New Roman"/>
        </w:rPr>
        <w:t>Об официальном толковании статьи 10 Закона Республики Ингушетия от 29 февраля 2000 года №2-РЗ «О некоторых социальных гарантиях лицам, замещавшим государственные должности и должности государственной гражданской службы в Республике</w:t>
      </w:r>
      <w:r w:rsidR="00086D3A" w:rsidRPr="00086D3A">
        <w:rPr>
          <w:rStyle w:val="6115pt0pt"/>
          <w:rFonts w:ascii="Times New Roman" w:hAnsi="Times New Roman" w:cs="Times New Roman"/>
          <w:lang w:val="ru-RU"/>
        </w:rPr>
        <w:t xml:space="preserve"> </w:t>
      </w:r>
      <w:r w:rsidRPr="00086D3A">
        <w:rPr>
          <w:rStyle w:val="6115pt0pt"/>
          <w:rFonts w:ascii="Times New Roman" w:hAnsi="Times New Roman" w:cs="Times New Roman"/>
        </w:rPr>
        <w:t>Ингушетия»</w:t>
      </w:r>
    </w:p>
    <w:p w:rsidR="00086D3A" w:rsidRPr="00086D3A" w:rsidRDefault="00086D3A">
      <w:pPr>
        <w:pStyle w:val="50"/>
        <w:shd w:val="clear" w:color="auto" w:fill="auto"/>
        <w:spacing w:before="0" w:after="290"/>
        <w:ind w:left="40" w:right="40" w:firstLine="620"/>
        <w:rPr>
          <w:rStyle w:val="512pt0pt"/>
          <w:rFonts w:ascii="Times New Roman" w:hAnsi="Times New Roman" w:cs="Times New Roman"/>
        </w:rPr>
      </w:pPr>
    </w:p>
    <w:p w:rsidR="00607435" w:rsidRPr="00086D3A" w:rsidRDefault="00367437">
      <w:pPr>
        <w:pStyle w:val="50"/>
        <w:shd w:val="clear" w:color="auto" w:fill="auto"/>
        <w:spacing w:before="0" w:after="290"/>
        <w:ind w:left="40" w:right="40" w:firstLine="620"/>
        <w:rPr>
          <w:rFonts w:ascii="Times New Roman" w:hAnsi="Times New Roman" w:cs="Times New Roman"/>
        </w:rPr>
      </w:pPr>
      <w:r w:rsidRPr="00086D3A">
        <w:rPr>
          <w:rStyle w:val="512pt0pt"/>
          <w:rFonts w:ascii="Times New Roman" w:hAnsi="Times New Roman" w:cs="Times New Roman"/>
        </w:rPr>
        <w:t>В связи с зап</w:t>
      </w:r>
      <w:r w:rsidRPr="00086D3A">
        <w:rPr>
          <w:rStyle w:val="512pt0pt"/>
          <w:rFonts w:ascii="Times New Roman" w:hAnsi="Times New Roman" w:cs="Times New Roman"/>
        </w:rPr>
        <w:t>росом Министерства труда, занятости и социального развития Республики Ингушетия от 12 февраля 2025 года на основании Закона Республики Ингушетия от 7 декабря 1999 года №29-РЗ «О нормативных правовых актах Республики Ингушетия» в целях разъяснения содержани</w:t>
      </w:r>
      <w:r w:rsidRPr="00086D3A">
        <w:rPr>
          <w:rStyle w:val="512pt0pt"/>
          <w:rFonts w:ascii="Times New Roman" w:hAnsi="Times New Roman" w:cs="Times New Roman"/>
        </w:rPr>
        <w:t>я статьи 10 Закона Республики Ингушетия от 29 февраля 2000 года №2-РЗ «О некоторых социальных гарантиях лицам, замещавшим государственные должности и должности государственной гражданской службы в Республике Ингушетия»</w:t>
      </w:r>
    </w:p>
    <w:p w:rsidR="00607435" w:rsidRPr="00086D3A" w:rsidRDefault="00367437">
      <w:pPr>
        <w:pStyle w:val="50"/>
        <w:shd w:val="clear" w:color="auto" w:fill="auto"/>
        <w:spacing w:before="0" w:after="258" w:line="240" w:lineRule="exact"/>
        <w:ind w:left="40" w:firstLine="620"/>
        <w:rPr>
          <w:rFonts w:ascii="Times New Roman" w:hAnsi="Times New Roman" w:cs="Times New Roman"/>
        </w:rPr>
      </w:pPr>
      <w:r w:rsidRPr="00086D3A">
        <w:rPr>
          <w:rStyle w:val="512pt0pt"/>
          <w:rFonts w:ascii="Times New Roman" w:hAnsi="Times New Roman" w:cs="Times New Roman"/>
        </w:rPr>
        <w:t>Народное Собрание Республики Ингушети</w:t>
      </w:r>
      <w:r w:rsidRPr="00086D3A">
        <w:rPr>
          <w:rStyle w:val="512pt0pt"/>
          <w:rFonts w:ascii="Times New Roman" w:hAnsi="Times New Roman" w:cs="Times New Roman"/>
        </w:rPr>
        <w:t>я</w:t>
      </w:r>
      <w:r w:rsidRPr="00086D3A">
        <w:rPr>
          <w:rFonts w:ascii="Times New Roman" w:hAnsi="Times New Roman" w:cs="Times New Roman"/>
        </w:rPr>
        <w:t xml:space="preserve"> постановляет:</w:t>
      </w:r>
    </w:p>
    <w:p w:rsidR="00607435" w:rsidRPr="00086D3A" w:rsidRDefault="00367437">
      <w:pPr>
        <w:pStyle w:val="50"/>
        <w:numPr>
          <w:ilvl w:val="0"/>
          <w:numId w:val="1"/>
        </w:numPr>
        <w:shd w:val="clear" w:color="auto" w:fill="auto"/>
        <w:tabs>
          <w:tab w:val="left" w:pos="976"/>
        </w:tabs>
        <w:spacing w:before="0" w:line="307" w:lineRule="exact"/>
        <w:ind w:left="40" w:right="40" w:firstLine="620"/>
        <w:rPr>
          <w:rFonts w:ascii="Times New Roman" w:hAnsi="Times New Roman" w:cs="Times New Roman"/>
        </w:rPr>
      </w:pPr>
      <w:r w:rsidRPr="00086D3A">
        <w:rPr>
          <w:rStyle w:val="512pt0pt"/>
          <w:rFonts w:ascii="Times New Roman" w:hAnsi="Times New Roman" w:cs="Times New Roman"/>
        </w:rPr>
        <w:t>Утвердить официальное толкование статьи 10 Закона Республики Ингушетия от 29 февраля 2000 года №2-РЗ «О некоторых социальных гарантиях лицам, замещавшим государственные должности и должности государственной гражданской службы в Республике Ингушетия» (прила</w:t>
      </w:r>
      <w:r w:rsidRPr="00086D3A">
        <w:rPr>
          <w:rStyle w:val="512pt0pt"/>
          <w:rFonts w:ascii="Times New Roman" w:hAnsi="Times New Roman" w:cs="Times New Roman"/>
        </w:rPr>
        <w:t>гается).</w:t>
      </w:r>
    </w:p>
    <w:p w:rsidR="00607435" w:rsidRPr="00086D3A" w:rsidRDefault="00367437">
      <w:pPr>
        <w:pStyle w:val="50"/>
        <w:numPr>
          <w:ilvl w:val="0"/>
          <w:numId w:val="1"/>
        </w:numPr>
        <w:shd w:val="clear" w:color="auto" w:fill="auto"/>
        <w:tabs>
          <w:tab w:val="left" w:pos="1043"/>
        </w:tabs>
        <w:spacing w:before="0" w:line="312" w:lineRule="exact"/>
        <w:ind w:left="40" w:right="40" w:firstLine="620"/>
        <w:rPr>
          <w:rFonts w:ascii="Times New Roman" w:hAnsi="Times New Roman" w:cs="Times New Roman"/>
        </w:rPr>
      </w:pPr>
      <w:r w:rsidRPr="00086D3A">
        <w:rPr>
          <w:rStyle w:val="512pt0pt"/>
          <w:rFonts w:ascii="Times New Roman" w:hAnsi="Times New Roman" w:cs="Times New Roman"/>
        </w:rPr>
        <w:t>Направить настоящее Постановление в Министерство труда, занятости и социального развития Республики Ингушетия и средства массовой информации Республики Ингушетия.</w:t>
      </w:r>
    </w:p>
    <w:p w:rsidR="00607435" w:rsidRPr="00086D3A" w:rsidRDefault="00367437">
      <w:pPr>
        <w:pStyle w:val="50"/>
        <w:numPr>
          <w:ilvl w:val="0"/>
          <w:numId w:val="1"/>
        </w:numPr>
        <w:shd w:val="clear" w:color="auto" w:fill="auto"/>
        <w:tabs>
          <w:tab w:val="left" w:pos="981"/>
        </w:tabs>
        <w:spacing w:before="0" w:line="322" w:lineRule="exact"/>
        <w:ind w:left="40" w:right="40" w:firstLine="620"/>
        <w:rPr>
          <w:rFonts w:ascii="Times New Roman" w:hAnsi="Times New Roman" w:cs="Times New Roman"/>
        </w:rPr>
      </w:pPr>
      <w:r w:rsidRPr="00086D3A">
        <w:rPr>
          <w:rStyle w:val="512pt0pt"/>
          <w:rFonts w:ascii="Times New Roman" w:hAnsi="Times New Roman" w:cs="Times New Roman"/>
        </w:rPr>
        <w:t>Признать утратившим силу Постановление Народного Собрания Республики Ингушетия от 15</w:t>
      </w:r>
      <w:r w:rsidRPr="00086D3A">
        <w:rPr>
          <w:rStyle w:val="512pt0pt"/>
          <w:rFonts w:ascii="Times New Roman" w:hAnsi="Times New Roman" w:cs="Times New Roman"/>
        </w:rPr>
        <w:t xml:space="preserve"> января 2019 года №825/9.</w:t>
      </w:r>
    </w:p>
    <w:p w:rsidR="00607435" w:rsidRPr="00086D3A" w:rsidRDefault="00367437">
      <w:pPr>
        <w:pStyle w:val="5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856" w:line="322" w:lineRule="exact"/>
        <w:ind w:left="40" w:right="40" w:firstLine="620"/>
        <w:rPr>
          <w:rFonts w:ascii="Times New Roman" w:hAnsi="Times New Roman" w:cs="Times New Roman"/>
        </w:rPr>
      </w:pPr>
      <w:r w:rsidRPr="00086D3A">
        <w:rPr>
          <w:rStyle w:val="512pt0pt"/>
          <w:rFonts w:ascii="Times New Roman" w:hAnsi="Times New Roman" w:cs="Times New Roman"/>
        </w:rPr>
        <w:t>Настоящее Постановление вступает в силу со дня его официального опубликования.</w:t>
      </w:r>
    </w:p>
    <w:p w:rsidR="00607435" w:rsidRPr="00086D3A" w:rsidRDefault="00367437">
      <w:pPr>
        <w:pStyle w:val="60"/>
        <w:shd w:val="clear" w:color="auto" w:fill="auto"/>
        <w:tabs>
          <w:tab w:val="left" w:pos="4366"/>
          <w:tab w:val="left" w:pos="7226"/>
        </w:tabs>
        <w:spacing w:after="0" w:line="302" w:lineRule="exact"/>
        <w:ind w:left="40" w:firstLine="620"/>
        <w:jc w:val="both"/>
        <w:rPr>
          <w:rFonts w:ascii="Times New Roman" w:hAnsi="Times New Roman" w:cs="Times New Roman"/>
        </w:rPr>
      </w:pPr>
      <w:r w:rsidRPr="00086D3A">
        <w:rPr>
          <w:rStyle w:val="6115pt0pt"/>
          <w:rFonts w:ascii="Times New Roman" w:hAnsi="Times New Roman" w:cs="Times New Roman"/>
        </w:rPr>
        <w:t>Председатель</w:t>
      </w:r>
    </w:p>
    <w:p w:rsidR="00607435" w:rsidRPr="00086D3A" w:rsidRDefault="00367437">
      <w:pPr>
        <w:pStyle w:val="60"/>
        <w:shd w:val="clear" w:color="auto" w:fill="auto"/>
        <w:spacing w:after="0" w:line="302" w:lineRule="exact"/>
        <w:ind w:left="40" w:firstLine="620"/>
        <w:jc w:val="both"/>
        <w:rPr>
          <w:rFonts w:ascii="Times New Roman" w:hAnsi="Times New Roman" w:cs="Times New Roman"/>
        </w:rPr>
      </w:pPr>
      <w:r w:rsidRPr="00086D3A">
        <w:rPr>
          <w:rStyle w:val="6115pt0pt"/>
          <w:rFonts w:ascii="Times New Roman" w:hAnsi="Times New Roman" w:cs="Times New Roman"/>
        </w:rPr>
        <w:t>Народного Собрания</w:t>
      </w:r>
    </w:p>
    <w:p w:rsidR="00607435" w:rsidRPr="00086D3A" w:rsidRDefault="00367437">
      <w:pPr>
        <w:pStyle w:val="60"/>
        <w:shd w:val="clear" w:color="auto" w:fill="auto"/>
        <w:tabs>
          <w:tab w:val="left" w:pos="6833"/>
        </w:tabs>
        <w:spacing w:after="0" w:line="240" w:lineRule="exact"/>
        <w:ind w:left="40" w:firstLine="620"/>
        <w:jc w:val="both"/>
        <w:rPr>
          <w:rFonts w:ascii="Times New Roman" w:hAnsi="Times New Roman" w:cs="Times New Roman"/>
        </w:rPr>
      </w:pPr>
      <w:r w:rsidRPr="00086D3A">
        <w:rPr>
          <w:rStyle w:val="6115pt0pt"/>
          <w:rFonts w:ascii="Times New Roman" w:hAnsi="Times New Roman" w:cs="Times New Roman"/>
        </w:rPr>
        <w:t xml:space="preserve">Республики Ингушетия </w:t>
      </w:r>
      <w:r w:rsidRPr="00086D3A">
        <w:rPr>
          <w:rStyle w:val="6115pt0pt"/>
          <w:rFonts w:ascii="Times New Roman" w:hAnsi="Times New Roman" w:cs="Times New Roman"/>
        </w:rPr>
        <w:t xml:space="preserve"> М</w:t>
      </w:r>
      <w:r w:rsidRPr="00086D3A">
        <w:rPr>
          <w:rFonts w:ascii="Times New Roman" w:hAnsi="Times New Roman" w:cs="Times New Roman"/>
        </w:rPr>
        <w:t>.У.</w:t>
      </w:r>
      <w:r w:rsidRPr="00086D3A">
        <w:rPr>
          <w:rStyle w:val="6115pt0pt"/>
          <w:rFonts w:ascii="Times New Roman" w:hAnsi="Times New Roman" w:cs="Times New Roman"/>
        </w:rPr>
        <w:t xml:space="preserve"> Тумгоев</w:t>
      </w:r>
    </w:p>
    <w:p w:rsidR="00607435" w:rsidRPr="00086D3A" w:rsidRDefault="00367437">
      <w:pPr>
        <w:pStyle w:val="30"/>
        <w:keepNext/>
        <w:keepLines/>
        <w:shd w:val="clear" w:color="auto" w:fill="auto"/>
        <w:spacing w:after="0" w:line="250" w:lineRule="exact"/>
        <w:ind w:left="5000"/>
        <w:rPr>
          <w:rFonts w:ascii="Times New Roman" w:hAnsi="Times New Roman" w:cs="Times New Roman"/>
        </w:rPr>
      </w:pPr>
      <w:bookmarkStart w:id="3" w:name="bookmark2"/>
      <w:r w:rsidRPr="00086D3A">
        <w:rPr>
          <w:rFonts w:ascii="Times New Roman" w:hAnsi="Times New Roman" w:cs="Times New Roman"/>
        </w:rPr>
        <w:lastRenderedPageBreak/>
        <w:t>Приложение</w:t>
      </w:r>
      <w:bookmarkEnd w:id="3"/>
    </w:p>
    <w:p w:rsidR="00607435" w:rsidRPr="00086D3A" w:rsidRDefault="00367437">
      <w:pPr>
        <w:pStyle w:val="30"/>
        <w:keepNext/>
        <w:keepLines/>
        <w:shd w:val="clear" w:color="auto" w:fill="auto"/>
        <w:spacing w:after="240" w:line="326" w:lineRule="exact"/>
        <w:ind w:left="5000" w:right="200"/>
        <w:rPr>
          <w:rFonts w:ascii="Times New Roman" w:hAnsi="Times New Roman" w:cs="Times New Roman"/>
        </w:rPr>
      </w:pPr>
      <w:bookmarkStart w:id="4" w:name="bookmark3"/>
      <w:r w:rsidRPr="00086D3A">
        <w:rPr>
          <w:rFonts w:ascii="Times New Roman" w:hAnsi="Times New Roman" w:cs="Times New Roman"/>
        </w:rPr>
        <w:t>к Постановлению Народного Собрания Республики Ингушетия от</w:t>
      </w:r>
      <w:r w:rsidRPr="00086D3A">
        <w:rPr>
          <w:rStyle w:val="31"/>
          <w:rFonts w:ascii="Times New Roman" w:hAnsi="Times New Roman" w:cs="Times New Roman"/>
        </w:rPr>
        <w:t>2Э/&amp;</w:t>
      </w:r>
      <w:r w:rsidRPr="00086D3A">
        <w:rPr>
          <w:rStyle w:val="31"/>
          <w:rFonts w:ascii="Times New Roman" w:hAnsi="Times New Roman" w:cs="Times New Roman"/>
        </w:rPr>
        <w:t>5--</w:t>
      </w:r>
      <w:r w:rsidRPr="00086D3A">
        <w:rPr>
          <w:rFonts w:ascii="Times New Roman" w:hAnsi="Times New Roman" w:cs="Times New Roman"/>
        </w:rPr>
        <w:t>2025 года №</w:t>
      </w:r>
      <w:bookmarkEnd w:id="4"/>
    </w:p>
    <w:p w:rsidR="00607435" w:rsidRPr="00086D3A" w:rsidRDefault="00367437">
      <w:pPr>
        <w:pStyle w:val="30"/>
        <w:keepNext/>
        <w:keepLines/>
        <w:shd w:val="clear" w:color="auto" w:fill="auto"/>
        <w:spacing w:after="0" w:line="326" w:lineRule="exact"/>
        <w:ind w:left="180" w:right="20" w:firstLine="2960"/>
        <w:rPr>
          <w:rFonts w:ascii="Times New Roman" w:hAnsi="Times New Roman" w:cs="Times New Roman"/>
        </w:rPr>
      </w:pPr>
      <w:bookmarkStart w:id="5" w:name="bookmark4"/>
      <w:r w:rsidRPr="00086D3A">
        <w:rPr>
          <w:rFonts w:ascii="Times New Roman" w:hAnsi="Times New Roman" w:cs="Times New Roman"/>
        </w:rPr>
        <w:t>Официальное толкование статьи 10 Закона Республики Ингушетия от 29 февраля 2000 года №2-РЗ</w:t>
      </w:r>
      <w:bookmarkEnd w:id="5"/>
    </w:p>
    <w:p w:rsidR="00607435" w:rsidRPr="00086D3A" w:rsidRDefault="00367437">
      <w:pPr>
        <w:pStyle w:val="30"/>
        <w:keepNext/>
        <w:keepLines/>
        <w:shd w:val="clear" w:color="auto" w:fill="auto"/>
        <w:spacing w:after="0" w:line="322" w:lineRule="exact"/>
        <w:ind w:left="180" w:right="200" w:firstLine="840"/>
        <w:rPr>
          <w:rFonts w:ascii="Times New Roman" w:hAnsi="Times New Roman" w:cs="Times New Roman"/>
        </w:rPr>
      </w:pPr>
      <w:bookmarkStart w:id="6" w:name="bookmark5"/>
      <w:r w:rsidRPr="00086D3A">
        <w:rPr>
          <w:rFonts w:ascii="Times New Roman" w:hAnsi="Times New Roman" w:cs="Times New Roman"/>
        </w:rPr>
        <w:t>«О некоторых социальных гарантиях лицам, замещавшим государственные должности и должности государственной гражданской</w:t>
      </w:r>
      <w:bookmarkEnd w:id="6"/>
    </w:p>
    <w:p w:rsidR="00607435" w:rsidRPr="00086D3A" w:rsidRDefault="00367437">
      <w:pPr>
        <w:pStyle w:val="30"/>
        <w:keepNext/>
        <w:keepLines/>
        <w:shd w:val="clear" w:color="auto" w:fill="auto"/>
        <w:spacing w:after="240" w:line="322" w:lineRule="exact"/>
        <w:ind w:left="2600"/>
        <w:rPr>
          <w:rFonts w:ascii="Times New Roman" w:hAnsi="Times New Roman" w:cs="Times New Roman"/>
        </w:rPr>
      </w:pPr>
      <w:bookmarkStart w:id="7" w:name="bookmark6"/>
      <w:r w:rsidRPr="00086D3A">
        <w:rPr>
          <w:rFonts w:ascii="Times New Roman" w:hAnsi="Times New Roman" w:cs="Times New Roman"/>
        </w:rPr>
        <w:t>службы в Республике Ингушетия»</w:t>
      </w:r>
      <w:bookmarkEnd w:id="7"/>
    </w:p>
    <w:p w:rsidR="00607435" w:rsidRPr="00086D3A" w:rsidRDefault="00367437">
      <w:pPr>
        <w:pStyle w:val="70"/>
        <w:shd w:val="clear" w:color="auto" w:fill="auto"/>
        <w:spacing w:before="0"/>
        <w:ind w:left="20" w:right="20" w:firstLine="660"/>
        <w:rPr>
          <w:rFonts w:ascii="Times New Roman" w:hAnsi="Times New Roman" w:cs="Times New Roman"/>
        </w:rPr>
      </w:pPr>
      <w:r w:rsidRPr="00086D3A">
        <w:rPr>
          <w:rFonts w:ascii="Times New Roman" w:hAnsi="Times New Roman" w:cs="Times New Roman"/>
        </w:rPr>
        <w:t>В</w:t>
      </w:r>
      <w:r w:rsidRPr="00086D3A">
        <w:rPr>
          <w:rFonts w:ascii="Times New Roman" w:hAnsi="Times New Roman" w:cs="Times New Roman"/>
        </w:rPr>
        <w:t xml:space="preserve"> своем обращении Министерство труда, занятости и социального развития Республики Ингушетия в целях единообразия правоприменительной практики при регулировании правоотношений, связанных с перерасчетом пенсии за выслугу лет, предусмотренным статьей 10 Закона</w:t>
      </w:r>
      <w:r w:rsidRPr="00086D3A">
        <w:rPr>
          <w:rFonts w:ascii="Times New Roman" w:hAnsi="Times New Roman" w:cs="Times New Roman"/>
        </w:rPr>
        <w:t xml:space="preserve"> Республики Ингушетия от 29 февраля 2000 года №2-РЗ «О некоторых социальных гарантиях, лицам замещавшим государственные должности и должности государственной гражданской службы в Республике Ингушетия» (далее - Закон №2-РЗ), просит дать официальное толкован</w:t>
      </w:r>
      <w:r w:rsidRPr="00086D3A">
        <w:rPr>
          <w:rFonts w:ascii="Times New Roman" w:hAnsi="Times New Roman" w:cs="Times New Roman"/>
        </w:rPr>
        <w:t xml:space="preserve">ие в части уточнения, подлежат ли перерасчету ранее назначенные пенсии за выслугу лет с применением коэффициента 6,4, установленного Законом Республики Ингушетия от 23 апреля 2024 года №17-РЗ «О внесении изменений в Закон Республики Ингушетия «О некоторых </w:t>
      </w:r>
      <w:r w:rsidRPr="00086D3A">
        <w:rPr>
          <w:rFonts w:ascii="Times New Roman" w:hAnsi="Times New Roman" w:cs="Times New Roman"/>
        </w:rPr>
        <w:t>социальных гарантиях лицам, замещавшим государственные должности и должности государственной гражданской службы в Республике Ингушетия» (далее - Закон №17-РЗ).</w:t>
      </w:r>
    </w:p>
    <w:p w:rsidR="00607435" w:rsidRPr="00086D3A" w:rsidRDefault="00367437">
      <w:pPr>
        <w:pStyle w:val="70"/>
        <w:shd w:val="clear" w:color="auto" w:fill="auto"/>
        <w:spacing w:before="0"/>
        <w:ind w:left="20" w:right="20" w:firstLine="660"/>
        <w:rPr>
          <w:rFonts w:ascii="Times New Roman" w:hAnsi="Times New Roman" w:cs="Times New Roman"/>
        </w:rPr>
      </w:pPr>
      <w:r w:rsidRPr="00086D3A">
        <w:rPr>
          <w:rFonts w:ascii="Times New Roman" w:hAnsi="Times New Roman" w:cs="Times New Roman"/>
        </w:rPr>
        <w:t>Статьей 10 Закона №2-РЗ установлен порядок перерасчета пенсии за выслугу лет в случае увеличения</w:t>
      </w:r>
      <w:r w:rsidRPr="00086D3A">
        <w:rPr>
          <w:rFonts w:ascii="Times New Roman" w:hAnsi="Times New Roman" w:cs="Times New Roman"/>
        </w:rPr>
        <w:t xml:space="preserve"> должностного оклада по соответствующей государственной должности и должности государственной гражданской службы.</w:t>
      </w:r>
    </w:p>
    <w:p w:rsidR="00607435" w:rsidRPr="00086D3A" w:rsidRDefault="00367437">
      <w:pPr>
        <w:pStyle w:val="70"/>
        <w:shd w:val="clear" w:color="auto" w:fill="auto"/>
        <w:spacing w:before="0"/>
        <w:ind w:left="20" w:right="20" w:firstLine="660"/>
        <w:rPr>
          <w:rFonts w:ascii="Times New Roman" w:hAnsi="Times New Roman" w:cs="Times New Roman"/>
        </w:rPr>
      </w:pPr>
      <w:r w:rsidRPr="00086D3A">
        <w:rPr>
          <w:rFonts w:ascii="Times New Roman" w:hAnsi="Times New Roman" w:cs="Times New Roman"/>
        </w:rPr>
        <w:t>Размер должностного оклада, учитываемый. при исчислении пенсии за выслугу лет, индексируется соответственно изменению должностного оклада по соответствующей должности.</w:t>
      </w:r>
    </w:p>
    <w:p w:rsidR="00607435" w:rsidRPr="00086D3A" w:rsidRDefault="00367437">
      <w:pPr>
        <w:pStyle w:val="70"/>
        <w:shd w:val="clear" w:color="auto" w:fill="auto"/>
        <w:spacing w:before="0"/>
        <w:ind w:left="20" w:right="20" w:firstLine="660"/>
        <w:rPr>
          <w:rFonts w:ascii="Times New Roman" w:hAnsi="Times New Roman" w:cs="Times New Roman"/>
        </w:rPr>
      </w:pPr>
      <w:r w:rsidRPr="00086D3A">
        <w:rPr>
          <w:rFonts w:ascii="Times New Roman" w:hAnsi="Times New Roman" w:cs="Times New Roman"/>
        </w:rPr>
        <w:t>Порядок перерасчета пенсии за выслугу лет Законом №2-РЗ в иных случаях не предусмотрен.</w:t>
      </w:r>
    </w:p>
    <w:p w:rsidR="00607435" w:rsidRPr="00086D3A" w:rsidRDefault="00367437">
      <w:pPr>
        <w:pStyle w:val="70"/>
        <w:shd w:val="clear" w:color="auto" w:fill="auto"/>
        <w:spacing w:before="0"/>
        <w:ind w:left="20" w:right="20" w:firstLine="660"/>
        <w:rPr>
          <w:rFonts w:ascii="Times New Roman" w:hAnsi="Times New Roman" w:cs="Times New Roman"/>
        </w:rPr>
      </w:pPr>
      <w:r w:rsidRPr="00086D3A">
        <w:rPr>
          <w:rFonts w:ascii="Times New Roman" w:hAnsi="Times New Roman" w:cs="Times New Roman"/>
        </w:rPr>
        <w:t>Законом №17-РЗ внесены изменения в статью 6 Закона №2-РЗ, которая определяет порядок расчета размера пенсии за выслугу лет лицам, замещавшим должности государственной гражданской службы. Внесенные изменения касаются коэффициентов, устанавливающих размер на</w:t>
      </w:r>
      <w:r w:rsidRPr="00086D3A">
        <w:rPr>
          <w:rFonts w:ascii="Times New Roman" w:hAnsi="Times New Roman" w:cs="Times New Roman"/>
        </w:rPr>
        <w:t>значаемой пенсии с момента вступления в силу Закона №17-РЗ.</w:t>
      </w:r>
    </w:p>
    <w:p w:rsidR="00607435" w:rsidRPr="00086D3A" w:rsidRDefault="00367437">
      <w:pPr>
        <w:pStyle w:val="70"/>
        <w:shd w:val="clear" w:color="auto" w:fill="auto"/>
        <w:spacing w:before="0"/>
        <w:ind w:left="20" w:right="20" w:firstLine="660"/>
        <w:rPr>
          <w:rFonts w:ascii="Times New Roman" w:hAnsi="Times New Roman" w:cs="Times New Roman"/>
        </w:rPr>
      </w:pPr>
      <w:r w:rsidRPr="00086D3A">
        <w:rPr>
          <w:rFonts w:ascii="Times New Roman" w:hAnsi="Times New Roman" w:cs="Times New Roman"/>
        </w:rPr>
        <w:t>Закон №17-РЗ не содержит положений, распространяющих его действие на ранее возникшие отношения, в связи с чем действует общий принцип права, согласно которому применение закона с обратной силой мо</w:t>
      </w:r>
      <w:r w:rsidRPr="00086D3A">
        <w:rPr>
          <w:rFonts w:ascii="Times New Roman" w:hAnsi="Times New Roman" w:cs="Times New Roman"/>
        </w:rPr>
        <w:t>жет иметь место только в случаях, когда это прямо предусмотрено законом.</w:t>
      </w:r>
    </w:p>
    <w:p w:rsidR="00607435" w:rsidRPr="00086D3A" w:rsidRDefault="00367437">
      <w:pPr>
        <w:pStyle w:val="70"/>
        <w:shd w:val="clear" w:color="auto" w:fill="auto"/>
        <w:spacing w:before="0"/>
        <w:ind w:left="20" w:right="20" w:firstLine="660"/>
        <w:rPr>
          <w:rFonts w:ascii="Times New Roman" w:hAnsi="Times New Roman" w:cs="Times New Roman"/>
        </w:rPr>
      </w:pPr>
      <w:r w:rsidRPr="00086D3A">
        <w:rPr>
          <w:rFonts w:ascii="Times New Roman" w:hAnsi="Times New Roman" w:cs="Times New Roman"/>
        </w:rPr>
        <w:t>Из приведенных нормативных положений следует, что перерасчет пенсии за выслугу лет, назначаемой по правилам, установленным Законом №2-РЗ, производится лишь в случаях увеличения или ин</w:t>
      </w:r>
      <w:r w:rsidRPr="00086D3A">
        <w:rPr>
          <w:rFonts w:ascii="Times New Roman" w:hAnsi="Times New Roman" w:cs="Times New Roman"/>
        </w:rPr>
        <w:t>дексации должностного оклада по соответствующей государственной должности и должности государственной гражданской службы.</w:t>
      </w:r>
    </w:p>
    <w:p w:rsidR="00607435" w:rsidRPr="00086D3A" w:rsidRDefault="00367437">
      <w:pPr>
        <w:pStyle w:val="70"/>
        <w:shd w:val="clear" w:color="auto" w:fill="auto"/>
        <w:spacing w:before="0"/>
        <w:ind w:firstLine="680"/>
        <w:rPr>
          <w:rFonts w:ascii="Times New Roman" w:hAnsi="Times New Roman" w:cs="Times New Roman"/>
        </w:rPr>
      </w:pPr>
      <w:r w:rsidRPr="00086D3A">
        <w:rPr>
          <w:rFonts w:ascii="Times New Roman" w:hAnsi="Times New Roman" w:cs="Times New Roman"/>
        </w:rPr>
        <w:lastRenderedPageBreak/>
        <w:t>Изменения, внесенные Законом №17-РЗ, касаются правоотношений, возникших после вступления в силу Закона №17-РЗ.</w:t>
      </w:r>
    </w:p>
    <w:sectPr w:rsidR="00607435" w:rsidRPr="00086D3A">
      <w:type w:val="continuous"/>
      <w:pgSz w:w="11905" w:h="16837"/>
      <w:pgMar w:top="973" w:right="402" w:bottom="1059" w:left="19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37" w:rsidRDefault="00367437">
      <w:r>
        <w:separator/>
      </w:r>
    </w:p>
  </w:endnote>
  <w:endnote w:type="continuationSeparator" w:id="0">
    <w:p w:rsidR="00367437" w:rsidRDefault="0036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37" w:rsidRDefault="00367437"/>
  </w:footnote>
  <w:footnote w:type="continuationSeparator" w:id="0">
    <w:p w:rsidR="00367437" w:rsidRDefault="003674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16C52"/>
    <w:multiLevelType w:val="multilevel"/>
    <w:tmpl w:val="8E18BAD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35"/>
    <w:rsid w:val="00086D3A"/>
    <w:rsid w:val="00367437"/>
    <w:rsid w:val="0060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69262-38A4-44F8-87FE-93F89C6A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2">
    <w:name w:val="Заголовок №2 (2)_"/>
    <w:basedOn w:val="a0"/>
    <w:link w:val="2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22-1pt">
    <w:name w:val="Заголовок №2 (2) + Интервал -1 pt"/>
    <w:basedOn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sz w:val="41"/>
      <w:szCs w:val="41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512pt0pt">
    <w:name w:val="Основной текст (5) + 12 pt;Не полужирный;Интервал 0 pt"/>
    <w:basedOn w:val="5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15pt">
    <w:name w:val="Заголовок №1 + Интервал 5 pt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41"/>
      <w:szCs w:val="41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115pt0pt">
    <w:name w:val="Основной текст (6) + 11;5 pt;Полужирный;Интервал 0 pt"/>
    <w:basedOn w:val="6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3"/>
      <w:szCs w:val="23"/>
    </w:rPr>
  </w:style>
  <w:style w:type="character" w:customStyle="1" w:styleId="6Impact115pt-1pt">
    <w:name w:val="Основной текст (6) + Impact;11;5 pt;Курсив;Интервал -1 pt"/>
    <w:basedOn w:val="6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23"/>
      <w:szCs w:val="23"/>
    </w:rPr>
  </w:style>
  <w:style w:type="character" w:customStyle="1" w:styleId="3">
    <w:name w:val="Заголовок №3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1">
    <w:name w:val="Заголовок №3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basedOn w:val="a0"/>
    <w:rPr>
      <w:rFonts w:ascii="Sylfaen" w:eastAsia="Sylfaen" w:hAnsi="Sylfaen" w:cs="Sylfaen"/>
      <w:spacing w:val="0"/>
      <w:sz w:val="26"/>
      <w:szCs w:val="26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749" w:lineRule="exact"/>
      <w:jc w:val="center"/>
      <w:outlineLvl w:val="1"/>
    </w:pPr>
    <w:rPr>
      <w:rFonts w:ascii="Sylfaen" w:eastAsia="Sylfaen" w:hAnsi="Sylfaen" w:cs="Sylfaen"/>
      <w:sz w:val="41"/>
      <w:szCs w:val="4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0" w:line="302" w:lineRule="exact"/>
      <w:ind w:firstLine="660"/>
      <w:jc w:val="both"/>
    </w:pPr>
    <w:rPr>
      <w:rFonts w:ascii="Sylfaen" w:eastAsia="Sylfaen" w:hAnsi="Sylfaen" w:cs="Sylfaen"/>
      <w:b/>
      <w:bCs/>
      <w:spacing w:val="1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09" w:lineRule="exact"/>
      <w:outlineLvl w:val="0"/>
    </w:pPr>
    <w:rPr>
      <w:rFonts w:ascii="Sylfaen" w:eastAsia="Sylfaen" w:hAnsi="Sylfaen" w:cs="Sylfaen"/>
      <w:sz w:val="41"/>
      <w:szCs w:val="4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60" w:line="0" w:lineRule="atLeast"/>
    </w:pPr>
    <w:rPr>
      <w:rFonts w:ascii="Sylfaen" w:eastAsia="Sylfaen" w:hAnsi="Sylfaen" w:cs="Sylfaen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60" w:line="0" w:lineRule="atLeast"/>
      <w:outlineLvl w:val="2"/>
    </w:pPr>
    <w:rPr>
      <w:rFonts w:ascii="Sylfaen" w:eastAsia="Sylfaen" w:hAnsi="Sylfaen" w:cs="Sylfaen"/>
      <w:b/>
      <w:bCs/>
      <w:spacing w:val="10"/>
      <w:sz w:val="25"/>
      <w:szCs w:val="2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3672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osserdalo@yandex.ru</dc:creator>
  <cp:lastModifiedBy>osserdalo@yandex.ru</cp:lastModifiedBy>
  <cp:revision>1</cp:revision>
  <dcterms:created xsi:type="dcterms:W3CDTF">2025-04-09T13:40:00Z</dcterms:created>
  <dcterms:modified xsi:type="dcterms:W3CDTF">2025-04-09T13:42:00Z</dcterms:modified>
</cp:coreProperties>
</file>