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7C0F64" w:rsidRPr="008821D0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220AC5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220AC5">
        <w:rPr>
          <w:rFonts w:ascii="Times New Roman" w:hAnsi="Times New Roman" w:cs="Times New Roman"/>
          <w:sz w:val="24"/>
          <w:szCs w:val="28"/>
        </w:rPr>
        <w:t>55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220AC5">
        <w:rPr>
          <w:rFonts w:ascii="Times New Roman" w:hAnsi="Times New Roman" w:cs="Times New Roman"/>
          <w:sz w:val="24"/>
          <w:szCs w:val="28"/>
        </w:rPr>
        <w:t xml:space="preserve"> Российская Федерация, Республика Ингушетия, </w:t>
      </w:r>
      <w:r w:rsidR="00D60651" w:rsidRPr="00D60651">
        <w:rPr>
          <w:rFonts w:ascii="Times New Roman" w:hAnsi="Times New Roman" w:cs="Times New Roman"/>
          <w:sz w:val="24"/>
          <w:szCs w:val="28"/>
        </w:rPr>
        <w:t>Назрановский муниципальный</w:t>
      </w:r>
      <w:r w:rsidR="00220AC5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D60651" w:rsidRPr="00D60651">
        <w:rPr>
          <w:rFonts w:ascii="Times New Roman" w:hAnsi="Times New Roman" w:cs="Times New Roman"/>
          <w:sz w:val="24"/>
          <w:szCs w:val="28"/>
        </w:rPr>
        <w:t xml:space="preserve">, с.п. Кантышево, </w:t>
      </w:r>
      <w:r w:rsidR="00220AC5">
        <w:rPr>
          <w:rFonts w:ascii="Times New Roman" w:hAnsi="Times New Roman" w:cs="Times New Roman"/>
          <w:sz w:val="24"/>
          <w:szCs w:val="28"/>
        </w:rPr>
        <w:t xml:space="preserve">  ул. М. Мерешкова, 53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220AC5">
        <w:rPr>
          <w:rFonts w:ascii="Times New Roman" w:hAnsi="Times New Roman" w:cs="Times New Roman"/>
          <w:sz w:val="24"/>
          <w:szCs w:val="28"/>
        </w:rPr>
        <w:t>Льянова</w:t>
      </w:r>
      <w:proofErr w:type="spellEnd"/>
      <w:r w:rsidR="00220AC5">
        <w:rPr>
          <w:rFonts w:ascii="Times New Roman" w:hAnsi="Times New Roman" w:cs="Times New Roman"/>
          <w:sz w:val="24"/>
          <w:szCs w:val="28"/>
        </w:rPr>
        <w:t xml:space="preserve"> Хава Магомедовна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EF5D25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3A770C">
        <w:rPr>
          <w:rFonts w:ascii="Times New Roman" w:hAnsi="Times New Roman" w:cs="Times New Roman"/>
          <w:sz w:val="24"/>
          <w:szCs w:val="28"/>
        </w:rPr>
        <w:t>Центральный округ</w:t>
      </w:r>
      <w:r w:rsidR="00EF5D25">
        <w:rPr>
          <w:rFonts w:ascii="Times New Roman" w:hAnsi="Times New Roman" w:cs="Times New Roman"/>
          <w:sz w:val="24"/>
          <w:szCs w:val="28"/>
        </w:rPr>
        <w:t xml:space="preserve">, ул. </w:t>
      </w:r>
      <w:r w:rsidR="003A770C">
        <w:rPr>
          <w:rFonts w:ascii="Times New Roman" w:hAnsi="Times New Roman" w:cs="Times New Roman"/>
          <w:sz w:val="24"/>
          <w:szCs w:val="28"/>
        </w:rPr>
        <w:t>Октябрьская, 35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60651">
        <w:rPr>
          <w:rFonts w:ascii="Times New Roman" w:hAnsi="Times New Roman" w:cs="Times New Roman"/>
          <w:sz w:val="24"/>
          <w:szCs w:val="28"/>
        </w:rPr>
        <w:t>28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60651">
        <w:rPr>
          <w:rFonts w:ascii="Times New Roman" w:hAnsi="Times New Roman" w:cs="Times New Roman"/>
          <w:sz w:val="24"/>
          <w:szCs w:val="28"/>
        </w:rPr>
        <w:t>725-07-66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60651">
        <w:rPr>
          <w:rFonts w:ascii="Times New Roman" w:hAnsi="Times New Roman" w:cs="Times New Roman"/>
          <w:sz w:val="24"/>
          <w:szCs w:val="28"/>
        </w:rPr>
        <w:t>1</w:t>
      </w:r>
      <w:r w:rsidR="003A770C">
        <w:rPr>
          <w:rFonts w:ascii="Times New Roman" w:hAnsi="Times New Roman" w:cs="Times New Roman"/>
          <w:sz w:val="24"/>
          <w:szCs w:val="28"/>
        </w:rPr>
        <w:t>9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3A770C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60651">
        <w:rPr>
          <w:rFonts w:ascii="Times New Roman" w:hAnsi="Times New Roman" w:cs="Times New Roman"/>
          <w:sz w:val="24"/>
          <w:szCs w:val="28"/>
        </w:rPr>
        <w:t>1</w:t>
      </w:r>
      <w:r w:rsidR="003A770C">
        <w:rPr>
          <w:rFonts w:ascii="Times New Roman" w:hAnsi="Times New Roman" w:cs="Times New Roman"/>
          <w:sz w:val="24"/>
          <w:szCs w:val="28"/>
        </w:rPr>
        <w:t>9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60651">
        <w:rPr>
          <w:rFonts w:ascii="Times New Roman" w:hAnsi="Times New Roman" w:cs="Times New Roman"/>
          <w:sz w:val="24"/>
          <w:szCs w:val="28"/>
        </w:rPr>
        <w:t>1</w:t>
      </w:r>
      <w:r w:rsidR="003A770C">
        <w:rPr>
          <w:rFonts w:ascii="Times New Roman" w:hAnsi="Times New Roman" w:cs="Times New Roman"/>
          <w:sz w:val="24"/>
          <w:szCs w:val="28"/>
        </w:rPr>
        <w:t>9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60651">
        <w:rPr>
          <w:rFonts w:ascii="Times New Roman" w:hAnsi="Times New Roman" w:cs="Times New Roman"/>
          <w:sz w:val="24"/>
          <w:szCs w:val="28"/>
        </w:rPr>
        <w:t>1</w:t>
      </w:r>
      <w:r w:rsidR="003A770C">
        <w:rPr>
          <w:rFonts w:ascii="Times New Roman" w:hAnsi="Times New Roman" w:cs="Times New Roman"/>
          <w:sz w:val="24"/>
          <w:szCs w:val="28"/>
        </w:rPr>
        <w:t>9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60651">
        <w:rPr>
          <w:rFonts w:ascii="Times New Roman" w:hAnsi="Times New Roman" w:cs="Times New Roman"/>
          <w:sz w:val="24"/>
          <w:szCs w:val="28"/>
        </w:rPr>
        <w:t>1</w:t>
      </w:r>
      <w:r w:rsidR="003A770C">
        <w:rPr>
          <w:rFonts w:ascii="Times New Roman" w:hAnsi="Times New Roman" w:cs="Times New Roman"/>
          <w:sz w:val="24"/>
          <w:szCs w:val="28"/>
        </w:rPr>
        <w:t>9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01CBA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BA" w:rsidRDefault="00401CBA" w:rsidP="00281505">
      <w:pPr>
        <w:spacing w:after="0" w:line="240" w:lineRule="auto"/>
      </w:pPr>
      <w:r>
        <w:separator/>
      </w:r>
    </w:p>
  </w:endnote>
  <w:endnote w:type="continuationSeparator" w:id="0">
    <w:p w:rsidR="00401CBA" w:rsidRDefault="00401CB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BA" w:rsidRDefault="00401CBA" w:rsidP="00281505">
      <w:pPr>
        <w:spacing w:after="0" w:line="240" w:lineRule="auto"/>
      </w:pPr>
      <w:r>
        <w:separator/>
      </w:r>
    </w:p>
  </w:footnote>
  <w:footnote w:type="continuationSeparator" w:id="0">
    <w:p w:rsidR="00401CBA" w:rsidRDefault="00401CB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20AC5"/>
    <w:rsid w:val="00281505"/>
    <w:rsid w:val="002A1614"/>
    <w:rsid w:val="002A1AA7"/>
    <w:rsid w:val="002C52B1"/>
    <w:rsid w:val="003A770C"/>
    <w:rsid w:val="00401CBA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5FA8-5FB7-4DD2-8580-2E8C775B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7</cp:revision>
  <dcterms:created xsi:type="dcterms:W3CDTF">2025-05-07T09:47:00Z</dcterms:created>
  <dcterms:modified xsi:type="dcterms:W3CDTF">2025-05-19T12:32:00Z</dcterms:modified>
</cp:coreProperties>
</file>